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BD3" w:rsidRDefault="00DD4BD3" w:rsidP="00AE3958">
      <w:pPr>
        <w:shd w:val="clear" w:color="auto" w:fill="FFFFFF"/>
        <w:spacing w:after="0" w:line="4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414141"/>
          <w:kern w:val="36"/>
          <w:sz w:val="28"/>
          <w:szCs w:val="28"/>
          <w:lang w:eastAsia="ru-RU"/>
        </w:rPr>
      </w:pPr>
      <w:r w:rsidRPr="00AE3958">
        <w:rPr>
          <w:rFonts w:ascii="Times New Roman" w:eastAsia="Times New Roman" w:hAnsi="Times New Roman" w:cs="Times New Roman"/>
          <w:b/>
          <w:color w:val="414141"/>
          <w:kern w:val="36"/>
          <w:sz w:val="28"/>
          <w:szCs w:val="28"/>
          <w:lang w:eastAsia="ru-RU"/>
        </w:rPr>
        <w:t>Какая ответственность предусмотрена за невыплату заработной платы?</w:t>
      </w:r>
    </w:p>
    <w:p w:rsidR="00AE3958" w:rsidRPr="00AE3958" w:rsidRDefault="00AE3958" w:rsidP="00AE3958">
      <w:pPr>
        <w:shd w:val="clear" w:color="auto" w:fill="FFFFFF"/>
        <w:spacing w:after="0" w:line="48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41414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DD4BD3" w:rsidRPr="00AE3958" w:rsidRDefault="00DD4BD3" w:rsidP="00AE39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E395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Больше всего правонарушений в области трудовых прав граждан связаны с невыплатой заработной платы, выплатой ее частично в размере менее половины от установленного, которые могут рассматриваться как преступления, предусмотренного статьей 145.1 Уголовного кодекса РФ. </w:t>
      </w:r>
    </w:p>
    <w:p w:rsidR="00DD4BD3" w:rsidRPr="00AE3958" w:rsidRDefault="00DD4BD3" w:rsidP="00AE39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E395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Уголовная ответственность по этой статье наступает в случае частичной невыплаты вознаграждения за труд свыше 3 месяцев (ч. 1 ст. 145.1 УК РФ) либо полной невыплаты свыше 2 месяцев или выплаты заработной платы свыше 2 месяцев в размере ниже установленного федеральным законом минимального размера оплаты труда (ч. 2 ст. 145.1 УК РФ). За такие деяния, повлекшие тяжкие последствия, предусмотрена ответственность по ч. 3 ст. 145.1 УК РФ. </w:t>
      </w:r>
    </w:p>
    <w:p w:rsidR="00DD4BD3" w:rsidRPr="00AE3958" w:rsidRDefault="00DD4BD3" w:rsidP="00AE39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E395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остальных случаях невыплата заработной платы работнику влечет административную ответственность по ч. 6 ст. 5.27 Кодекса Российской Федерации об административных правонарушениях. </w:t>
      </w:r>
    </w:p>
    <w:p w:rsidR="00DD4BD3" w:rsidRPr="00AE3958" w:rsidRDefault="00DD4BD3" w:rsidP="00AE39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E395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 фактам совершения таких преступлений и правонарушений к ответственности могут быть привлечены работодатели, должностные лица – руководители организаций, филиалов, представительств или иного обособленного подразделения организации. </w:t>
      </w:r>
    </w:p>
    <w:p w:rsidR="00DD4BD3" w:rsidRPr="00DD4BD3" w:rsidRDefault="00DD4BD3" w:rsidP="00AE395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AE395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Уголовная ответственность за полную или частичную невыплату заработной платы для работодателей наступает в том случае, если у него была реальная финансовая возможность осуществлять выплаты или отсутствие такой возможности вследствие его неправомерных действий.</w:t>
      </w:r>
    </w:p>
    <w:p w:rsidR="00614B81" w:rsidRDefault="00614B81"/>
    <w:p w:rsidR="00DD4BD3" w:rsidRDefault="00DD4BD3"/>
    <w:sectPr w:rsidR="00DD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D3"/>
    <w:rsid w:val="00614B81"/>
    <w:rsid w:val="00AE3958"/>
    <w:rsid w:val="00D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0B0E"/>
  <w15:chartTrackingRefBased/>
  <w15:docId w15:val="{B86A3636-AFF1-40B4-BDA1-157F1A8C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4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3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6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Карпенко Татьяна Сергеевна</cp:lastModifiedBy>
  <cp:revision>2</cp:revision>
  <dcterms:created xsi:type="dcterms:W3CDTF">2023-12-25T13:09:00Z</dcterms:created>
  <dcterms:modified xsi:type="dcterms:W3CDTF">2023-12-25T13:09:00Z</dcterms:modified>
</cp:coreProperties>
</file>