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11" w:rsidRDefault="00185511">
      <w:pPr>
        <w:spacing w:line="366" w:lineRule="exact"/>
        <w:rPr>
          <w:sz w:val="24"/>
          <w:szCs w:val="24"/>
        </w:rPr>
      </w:pPr>
    </w:p>
    <w:p w:rsidR="00185511" w:rsidRPr="00FE65BB" w:rsidRDefault="00474334">
      <w:pPr>
        <w:jc w:val="center"/>
        <w:rPr>
          <w:rFonts w:eastAsia="Times New Roman"/>
          <w:b/>
          <w:bCs/>
          <w:color w:val="FF0000"/>
          <w:sz w:val="36"/>
          <w:szCs w:val="36"/>
        </w:rPr>
      </w:pPr>
      <w:r w:rsidRPr="00FE65BB">
        <w:rPr>
          <w:rFonts w:eastAsia="Times New Roman"/>
          <w:b/>
          <w:bCs/>
          <w:color w:val="FF0000"/>
          <w:sz w:val="36"/>
          <w:szCs w:val="36"/>
        </w:rPr>
        <w:t>ПАМЯТКА ПО ПРОТИВОДЕЙСТВИЮ КОРРУПЦИИ</w:t>
      </w:r>
    </w:p>
    <w:p w:rsidR="00FE65BB" w:rsidRDefault="00FE65BB">
      <w:pPr>
        <w:jc w:val="center"/>
        <w:rPr>
          <w:rFonts w:eastAsia="Times New Roman"/>
          <w:b/>
          <w:bCs/>
          <w:color w:val="C00000"/>
          <w:sz w:val="36"/>
          <w:szCs w:val="36"/>
        </w:rPr>
      </w:pPr>
    </w:p>
    <w:p w:rsidR="00185511" w:rsidRDefault="00474334" w:rsidP="00C84D9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Федеральным законом Российской Федерации от 25 декабря </w:t>
      </w:r>
      <w:r w:rsidR="00C84D91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2008 г. </w:t>
      </w:r>
      <w:r w:rsidR="00C84D91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№ </w:t>
      </w:r>
      <w:r w:rsidR="00C84D91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273-ФЗ</w:t>
      </w:r>
    </w:p>
    <w:p w:rsidR="00185511" w:rsidRDefault="00474334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 противодействии коррупции»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85511" w:rsidRDefault="00185511">
      <w:pPr>
        <w:spacing w:line="22" w:lineRule="exact"/>
        <w:rPr>
          <w:sz w:val="24"/>
          <w:szCs w:val="24"/>
        </w:rPr>
      </w:pPr>
    </w:p>
    <w:p w:rsidR="00185511" w:rsidRDefault="00474334">
      <w:pPr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FE65BB">
        <w:rPr>
          <w:rFonts w:eastAsia="Times New Roman"/>
          <w:sz w:val="28"/>
          <w:szCs w:val="28"/>
          <w:u w:val="single"/>
        </w:rPr>
        <w:t>Коррупция</w:t>
      </w:r>
      <w:r>
        <w:rPr>
          <w:rFonts w:eastAsia="Times New Roman"/>
          <w:sz w:val="28"/>
          <w:szCs w:val="28"/>
        </w:rPr>
        <w:t xml:space="preserve">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C84D91" w:rsidRDefault="00C84D91">
      <w:pPr>
        <w:spacing w:line="274" w:lineRule="auto"/>
        <w:ind w:firstLine="708"/>
        <w:jc w:val="both"/>
        <w:rPr>
          <w:sz w:val="20"/>
          <w:szCs w:val="20"/>
        </w:rPr>
      </w:pPr>
    </w:p>
    <w:p w:rsidR="00185511" w:rsidRDefault="00185511">
      <w:pPr>
        <w:spacing w:line="6" w:lineRule="exact"/>
        <w:rPr>
          <w:sz w:val="24"/>
          <w:szCs w:val="24"/>
        </w:rPr>
      </w:pPr>
    </w:p>
    <w:p w:rsidR="00185511" w:rsidRDefault="000E3BF6" w:rsidP="00C84D91">
      <w:pPr>
        <w:ind w:left="700"/>
        <w:jc w:val="center"/>
        <w:rPr>
          <w:rFonts w:eastAsia="Times New Roman"/>
          <w:b/>
          <w:color w:val="2E74B5" w:themeColor="accent1" w:themeShade="BF"/>
          <w:sz w:val="28"/>
          <w:szCs w:val="28"/>
        </w:rPr>
      </w:pPr>
      <w:r>
        <w:rPr>
          <w:rFonts w:eastAsia="Times New Roman"/>
          <w:b/>
          <w:color w:val="2E74B5" w:themeColor="accent1" w:themeShade="BF"/>
          <w:sz w:val="28"/>
          <w:szCs w:val="28"/>
        </w:rPr>
        <w:t>ЧТО ТАКОЕ ВЗЯТКА?</w:t>
      </w:r>
    </w:p>
    <w:p w:rsidR="00C84D91" w:rsidRPr="000E3BF6" w:rsidRDefault="00C84D91">
      <w:pPr>
        <w:ind w:left="700"/>
        <w:rPr>
          <w:b/>
          <w:color w:val="2E74B5" w:themeColor="accent1" w:themeShade="BF"/>
          <w:sz w:val="20"/>
          <w:szCs w:val="20"/>
        </w:rPr>
      </w:pPr>
    </w:p>
    <w:p w:rsidR="00185511" w:rsidRDefault="00185511">
      <w:pPr>
        <w:spacing w:line="61" w:lineRule="exact"/>
        <w:rPr>
          <w:sz w:val="24"/>
          <w:szCs w:val="24"/>
        </w:rPr>
      </w:pPr>
    </w:p>
    <w:p w:rsidR="00185511" w:rsidRDefault="00474334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Уголовный кодекс Российской Федерации предусматривает два вида преступлений, связанных с взяткой: получение взятки (статья 290) и дача взятки </w:t>
      </w:r>
      <w:r w:rsidR="00C84D91">
        <w:rPr>
          <w:rFonts w:eastAsia="Times New Roman"/>
          <w:sz w:val="28"/>
          <w:szCs w:val="28"/>
        </w:rPr>
        <w:t xml:space="preserve">             </w:t>
      </w:r>
      <w:proofErr w:type="gramStart"/>
      <w:r w:rsidR="00C84D91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статья 291).</w:t>
      </w:r>
      <w:r w:rsidR="000E3BF6" w:rsidRPr="000E3BF6">
        <w:rPr>
          <w:noProof/>
        </w:rPr>
        <w:t xml:space="preserve"> </w:t>
      </w:r>
      <w:r w:rsidR="000E3BF6">
        <w:rPr>
          <w:noProof/>
        </w:rPr>
        <w:drawing>
          <wp:anchor distT="0" distB="0" distL="114300" distR="114300" simplePos="0" relativeHeight="251665408" behindDoc="1" locked="0" layoutInCell="1" allowOverlap="1" wp14:anchorId="127D8811" wp14:editId="74D9A15B">
            <wp:simplePos x="0" y="0"/>
            <wp:positionH relativeFrom="column">
              <wp:posOffset>0</wp:posOffset>
            </wp:positionH>
            <wp:positionV relativeFrom="paragraph">
              <wp:posOffset>688340</wp:posOffset>
            </wp:positionV>
            <wp:extent cx="31718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35" y="21417"/>
                <wp:lineTo x="21535" y="0"/>
                <wp:lineTo x="0" y="0"/>
              </wp:wrapPolygon>
            </wp:wrapTight>
            <wp:docPr id="3" name="Рисунок 3" descr="http://www.anticorruption.life/upload/iblock/c97/c97203eb9df4d21cbf448d3ff07f7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ticorruption.life/upload/iblock/c97/c97203eb9df4d21cbf448d3ff07f7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511" w:rsidRDefault="00185511">
      <w:pPr>
        <w:spacing w:line="25" w:lineRule="exact"/>
        <w:rPr>
          <w:sz w:val="24"/>
          <w:szCs w:val="24"/>
        </w:rPr>
      </w:pPr>
    </w:p>
    <w:p w:rsidR="00185511" w:rsidRDefault="00474334">
      <w:pPr>
        <w:spacing w:line="272" w:lineRule="auto"/>
        <w:ind w:firstLine="708"/>
        <w:jc w:val="both"/>
        <w:rPr>
          <w:sz w:val="20"/>
          <w:szCs w:val="20"/>
        </w:rPr>
      </w:pPr>
      <w:r w:rsidRPr="00FE65BB">
        <w:rPr>
          <w:rFonts w:eastAsia="Times New Roman"/>
          <w:sz w:val="28"/>
          <w:szCs w:val="28"/>
          <w:u w:val="single"/>
        </w:rPr>
        <w:t>Получение взятки</w:t>
      </w:r>
      <w:r>
        <w:rPr>
          <w:rFonts w:eastAsia="Times New Roman"/>
          <w:sz w:val="28"/>
          <w:szCs w:val="28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(бездействия).</w:t>
      </w:r>
    </w:p>
    <w:p w:rsidR="00185511" w:rsidRDefault="00185511">
      <w:pPr>
        <w:spacing w:line="22" w:lineRule="exact"/>
        <w:rPr>
          <w:sz w:val="24"/>
          <w:szCs w:val="24"/>
        </w:rPr>
      </w:pPr>
    </w:p>
    <w:p w:rsidR="00185511" w:rsidRDefault="00474334">
      <w:pPr>
        <w:spacing w:line="272" w:lineRule="auto"/>
        <w:ind w:firstLine="708"/>
        <w:jc w:val="both"/>
        <w:rPr>
          <w:sz w:val="20"/>
          <w:szCs w:val="20"/>
        </w:rPr>
      </w:pPr>
      <w:r w:rsidRPr="00FE65BB">
        <w:rPr>
          <w:rFonts w:eastAsia="Times New Roman"/>
          <w:sz w:val="28"/>
          <w:szCs w:val="28"/>
          <w:u w:val="single"/>
        </w:rPr>
        <w:t>Дача взятки</w:t>
      </w:r>
      <w:r>
        <w:rPr>
          <w:rFonts w:eastAsia="Times New Roman"/>
          <w:sz w:val="28"/>
          <w:szCs w:val="28"/>
        </w:rPr>
        <w:t xml:space="preserve">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185511" w:rsidRDefault="00185511">
      <w:pPr>
        <w:spacing w:line="21" w:lineRule="exact"/>
        <w:rPr>
          <w:sz w:val="24"/>
          <w:szCs w:val="24"/>
        </w:rPr>
      </w:pPr>
    </w:p>
    <w:p w:rsidR="00185511" w:rsidRDefault="00474334">
      <w:pPr>
        <w:spacing w:line="272" w:lineRule="auto"/>
        <w:ind w:firstLine="708"/>
        <w:jc w:val="both"/>
        <w:rPr>
          <w:sz w:val="20"/>
          <w:szCs w:val="20"/>
        </w:rPr>
      </w:pPr>
      <w:r w:rsidRPr="00FE65BB">
        <w:rPr>
          <w:rFonts w:eastAsia="Times New Roman"/>
          <w:sz w:val="28"/>
          <w:szCs w:val="28"/>
          <w:u w:val="single"/>
        </w:rPr>
        <w:t>Посредничество во взяточничестве</w:t>
      </w:r>
      <w:r>
        <w:rPr>
          <w:rFonts w:eastAsia="Times New Roman"/>
          <w:sz w:val="28"/>
          <w:szCs w:val="28"/>
        </w:rPr>
        <w:t xml:space="preserve"> - непосредственная передача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185511" w:rsidRDefault="00185511">
      <w:pPr>
        <w:spacing w:line="21" w:lineRule="exact"/>
        <w:rPr>
          <w:sz w:val="24"/>
          <w:szCs w:val="24"/>
        </w:rPr>
      </w:pPr>
    </w:p>
    <w:p w:rsidR="00185511" w:rsidRDefault="00474334">
      <w:pPr>
        <w:spacing w:line="273" w:lineRule="auto"/>
        <w:ind w:firstLine="708"/>
        <w:jc w:val="both"/>
        <w:rPr>
          <w:sz w:val="20"/>
          <w:szCs w:val="20"/>
        </w:rPr>
      </w:pPr>
      <w:r w:rsidRPr="00FE65BB">
        <w:rPr>
          <w:rFonts w:eastAsia="Times New Roman"/>
          <w:sz w:val="28"/>
          <w:szCs w:val="28"/>
          <w:u w:val="single"/>
        </w:rPr>
        <w:t>Злоупотребление должностными полномочиями</w:t>
      </w:r>
      <w:r>
        <w:rPr>
          <w:rFonts w:eastAsia="Times New Roman"/>
          <w:sz w:val="28"/>
          <w:szCs w:val="28"/>
        </w:rPr>
        <w:t xml:space="preserve"> - использование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организаций, либо охраняемым законом интересам общества и государства.</w:t>
      </w:r>
    </w:p>
    <w:p w:rsidR="000E3BF6" w:rsidRDefault="000E3BF6">
      <w:pPr>
        <w:ind w:left="700"/>
        <w:rPr>
          <w:rFonts w:eastAsia="Times New Roman"/>
          <w:b/>
          <w:bCs/>
          <w:color w:val="2E74B5" w:themeColor="accent1" w:themeShade="BF"/>
          <w:sz w:val="28"/>
          <w:szCs w:val="28"/>
        </w:rPr>
      </w:pPr>
    </w:p>
    <w:p w:rsidR="00185511" w:rsidRDefault="00474334" w:rsidP="00C84D91">
      <w:pPr>
        <w:ind w:left="700"/>
        <w:jc w:val="center"/>
        <w:rPr>
          <w:rFonts w:eastAsia="Times New Roman"/>
          <w:b/>
          <w:bCs/>
          <w:color w:val="2E74B5" w:themeColor="accent1" w:themeShade="BF"/>
          <w:sz w:val="28"/>
          <w:szCs w:val="28"/>
        </w:rPr>
      </w:pPr>
      <w:r w:rsidRPr="00FE65BB">
        <w:rPr>
          <w:rFonts w:eastAsia="Times New Roman"/>
          <w:b/>
          <w:bCs/>
          <w:color w:val="2E74B5" w:themeColor="accent1" w:themeShade="BF"/>
          <w:sz w:val="28"/>
          <w:szCs w:val="28"/>
        </w:rPr>
        <w:t>ВИДЫ ВЗЯТКИ</w:t>
      </w:r>
    </w:p>
    <w:p w:rsidR="00C84D91" w:rsidRDefault="00C84D91" w:rsidP="00C84D91">
      <w:pPr>
        <w:ind w:left="700"/>
        <w:jc w:val="center"/>
        <w:rPr>
          <w:rFonts w:eastAsia="Times New Roman"/>
          <w:b/>
          <w:bCs/>
          <w:color w:val="2E74B5" w:themeColor="accent1" w:themeShade="BF"/>
          <w:sz w:val="28"/>
          <w:szCs w:val="28"/>
        </w:rPr>
      </w:pPr>
    </w:p>
    <w:p w:rsidR="00185511" w:rsidRDefault="00185511">
      <w:pPr>
        <w:spacing w:line="43" w:lineRule="exact"/>
        <w:rPr>
          <w:sz w:val="20"/>
          <w:szCs w:val="20"/>
        </w:rPr>
      </w:pPr>
    </w:p>
    <w:p w:rsidR="00185511" w:rsidRPr="00FE65BB" w:rsidRDefault="00474334">
      <w:pPr>
        <w:ind w:left="700"/>
        <w:rPr>
          <w:sz w:val="20"/>
          <w:szCs w:val="20"/>
          <w:u w:val="single"/>
        </w:rPr>
      </w:pPr>
      <w:r w:rsidRPr="00FE65BB">
        <w:rPr>
          <w:rFonts w:eastAsia="Times New Roman"/>
          <w:sz w:val="28"/>
          <w:szCs w:val="28"/>
          <w:u w:val="single"/>
        </w:rPr>
        <w:t>Взяткой могут быть:</w:t>
      </w:r>
    </w:p>
    <w:p w:rsidR="00185511" w:rsidRDefault="00185511">
      <w:pPr>
        <w:spacing w:line="64" w:lineRule="exact"/>
        <w:rPr>
          <w:sz w:val="20"/>
          <w:szCs w:val="20"/>
        </w:rPr>
      </w:pPr>
    </w:p>
    <w:p w:rsidR="00185511" w:rsidRDefault="00474334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Предметы,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185511" w:rsidRDefault="00185511">
      <w:pPr>
        <w:spacing w:line="21" w:lineRule="exact"/>
        <w:rPr>
          <w:sz w:val="20"/>
          <w:szCs w:val="20"/>
        </w:rPr>
      </w:pPr>
    </w:p>
    <w:p w:rsidR="00185511" w:rsidRDefault="00474334">
      <w:pPr>
        <w:spacing w:line="270" w:lineRule="auto"/>
        <w:ind w:right="20" w:firstLine="708"/>
        <w:jc w:val="both"/>
        <w:rPr>
          <w:sz w:val="20"/>
          <w:szCs w:val="20"/>
        </w:rPr>
      </w:pPr>
      <w:r w:rsidRPr="00FE65BB">
        <w:rPr>
          <w:rFonts w:eastAsia="Times New Roman"/>
          <w:sz w:val="28"/>
          <w:szCs w:val="28"/>
          <w:u w:val="single"/>
        </w:rPr>
        <w:t>Услуги и выгоды</w:t>
      </w:r>
      <w:r>
        <w:rPr>
          <w:rFonts w:eastAsia="Times New Roman"/>
          <w:sz w:val="28"/>
          <w:szCs w:val="28"/>
        </w:rPr>
        <w:t xml:space="preserve"> – лечение, ремонтные и строительные работы, санаторные </w:t>
      </w:r>
      <w:r w:rsidR="00C84D91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 xml:space="preserve">и туристические путевки, поездки за границу, оплата развлечений и других расходов </w:t>
      </w:r>
      <w:r w:rsidR="00C84D91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по заниженной стоимости, либо предоставление данных услуг безвозмездно.</w:t>
      </w:r>
    </w:p>
    <w:p w:rsidR="00185511" w:rsidRDefault="00185511">
      <w:pPr>
        <w:spacing w:line="25" w:lineRule="exact"/>
        <w:rPr>
          <w:sz w:val="20"/>
          <w:szCs w:val="20"/>
        </w:rPr>
      </w:pPr>
    </w:p>
    <w:p w:rsidR="00185511" w:rsidRDefault="00474334">
      <w:pPr>
        <w:spacing w:line="274" w:lineRule="auto"/>
        <w:ind w:right="20" w:firstLine="708"/>
        <w:jc w:val="both"/>
        <w:rPr>
          <w:rFonts w:eastAsia="Times New Roman"/>
          <w:sz w:val="28"/>
          <w:szCs w:val="28"/>
        </w:rPr>
      </w:pPr>
      <w:r w:rsidRPr="00FE65BB">
        <w:rPr>
          <w:rFonts w:eastAsia="Times New Roman"/>
          <w:sz w:val="28"/>
          <w:szCs w:val="28"/>
          <w:u w:val="single"/>
        </w:rPr>
        <w:t>Завуалированная форма взятки</w:t>
      </w:r>
      <w:r>
        <w:rPr>
          <w:rFonts w:eastAsia="Times New Roman"/>
          <w:sz w:val="28"/>
          <w:szCs w:val="28"/>
        </w:rPr>
        <w:t xml:space="preserve">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</w:t>
      </w:r>
      <w:r w:rsidR="00C84D91">
        <w:rPr>
          <w:rFonts w:eastAsia="Times New Roman"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>с выплатой зарплаты взяточнику, его родственникам, друзьям, получение льготного кредита, завышение гонораров за статьи, и книги, «случайный» выигрыш, прощение долга, уменьшение арендной платы, увеличение процентных ставок по кредиту и т.д., оплата оргтехники и представления чека на получение товара.</w:t>
      </w:r>
    </w:p>
    <w:p w:rsidR="00C84D91" w:rsidRDefault="00C84D91">
      <w:pPr>
        <w:spacing w:line="274" w:lineRule="auto"/>
        <w:ind w:right="20" w:firstLine="708"/>
        <w:jc w:val="both"/>
        <w:rPr>
          <w:rFonts w:eastAsia="Times New Roman"/>
          <w:sz w:val="28"/>
          <w:szCs w:val="28"/>
        </w:rPr>
      </w:pPr>
    </w:p>
    <w:p w:rsidR="00185511" w:rsidRDefault="00185511">
      <w:pPr>
        <w:spacing w:line="8" w:lineRule="exact"/>
        <w:rPr>
          <w:sz w:val="20"/>
          <w:szCs w:val="20"/>
        </w:rPr>
      </w:pPr>
    </w:p>
    <w:p w:rsidR="00185511" w:rsidRDefault="00185511">
      <w:pPr>
        <w:spacing w:line="13" w:lineRule="exact"/>
        <w:rPr>
          <w:sz w:val="20"/>
          <w:szCs w:val="20"/>
        </w:rPr>
      </w:pPr>
    </w:p>
    <w:p w:rsidR="00185511" w:rsidRDefault="00474334">
      <w:pPr>
        <w:ind w:right="-19"/>
        <w:jc w:val="center"/>
        <w:rPr>
          <w:rFonts w:eastAsia="Times New Roman"/>
          <w:b/>
          <w:bCs/>
          <w:color w:val="2E74B5" w:themeColor="accent1" w:themeShade="BF"/>
          <w:sz w:val="28"/>
          <w:szCs w:val="28"/>
        </w:rPr>
      </w:pPr>
      <w:r w:rsidRPr="00FE65BB">
        <w:rPr>
          <w:rFonts w:eastAsia="Times New Roman"/>
          <w:b/>
          <w:bCs/>
          <w:color w:val="2E74B5" w:themeColor="accent1" w:themeShade="BF"/>
          <w:sz w:val="28"/>
          <w:szCs w:val="28"/>
        </w:rPr>
        <w:t>НЕКОТОРЫЕ КОСВЕННЫЕ ПРИЗНАКИ ПРЕДЛОЖЕНИЯ ВЗЯТКИ</w:t>
      </w:r>
    </w:p>
    <w:p w:rsidR="00C84D91" w:rsidRPr="00FE65BB" w:rsidRDefault="00C84D91">
      <w:pPr>
        <w:ind w:right="-19"/>
        <w:jc w:val="center"/>
        <w:rPr>
          <w:color w:val="2E74B5" w:themeColor="accent1" w:themeShade="BF"/>
          <w:sz w:val="20"/>
          <w:szCs w:val="20"/>
        </w:rPr>
      </w:pPr>
    </w:p>
    <w:p w:rsidR="00185511" w:rsidRDefault="00185511">
      <w:pPr>
        <w:spacing w:line="56" w:lineRule="exact"/>
        <w:rPr>
          <w:sz w:val="20"/>
          <w:szCs w:val="20"/>
        </w:rPr>
      </w:pPr>
    </w:p>
    <w:p w:rsidR="00185511" w:rsidRPr="00FE65BB" w:rsidRDefault="00474334" w:rsidP="00FE65BB">
      <w:pPr>
        <w:numPr>
          <w:ilvl w:val="0"/>
          <w:numId w:val="1"/>
        </w:numPr>
        <w:tabs>
          <w:tab w:val="left" w:pos="1152"/>
        </w:tabs>
        <w:spacing w:line="265" w:lineRule="auto"/>
        <w:ind w:right="20" w:firstLine="708"/>
        <w:jc w:val="both"/>
        <w:rPr>
          <w:sz w:val="20"/>
          <w:szCs w:val="20"/>
        </w:rPr>
      </w:pPr>
      <w:r w:rsidRPr="00FE65BB">
        <w:rPr>
          <w:rFonts w:eastAsia="Times New Roman"/>
          <w:sz w:val="28"/>
          <w:szCs w:val="28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Вам будут</w:t>
      </w:r>
      <w:r w:rsidR="00FE65BB">
        <w:rPr>
          <w:rFonts w:eastAsia="Times New Roman"/>
          <w:sz w:val="28"/>
          <w:szCs w:val="28"/>
        </w:rPr>
        <w:t xml:space="preserve"> </w:t>
      </w:r>
      <w:r w:rsidR="00FE65BB" w:rsidRPr="00FE65BB">
        <w:rPr>
          <w:rFonts w:eastAsia="Times New Roman"/>
          <w:sz w:val="28"/>
          <w:szCs w:val="28"/>
        </w:rPr>
        <w:t xml:space="preserve">переданы </w:t>
      </w:r>
      <w:r w:rsidRPr="00FE65BB">
        <w:rPr>
          <w:rFonts w:eastAsia="Times New Roman"/>
          <w:sz w:val="28"/>
          <w:szCs w:val="28"/>
        </w:rPr>
        <w:t xml:space="preserve">деньги или оказаны какие-либо услуги; никакие «опасные» выражения </w:t>
      </w:r>
      <w:r w:rsidR="00C84D91">
        <w:rPr>
          <w:rFonts w:eastAsia="Times New Roman"/>
          <w:sz w:val="28"/>
          <w:szCs w:val="28"/>
        </w:rPr>
        <w:t xml:space="preserve">                     </w:t>
      </w:r>
      <w:r w:rsidRPr="00FE65BB">
        <w:rPr>
          <w:rFonts w:eastAsia="Times New Roman"/>
          <w:sz w:val="28"/>
          <w:szCs w:val="28"/>
        </w:rPr>
        <w:t>при этом не допускаются.</w:t>
      </w:r>
    </w:p>
    <w:p w:rsidR="00185511" w:rsidRDefault="00185511">
      <w:pPr>
        <w:spacing w:line="31" w:lineRule="exact"/>
        <w:rPr>
          <w:sz w:val="20"/>
          <w:szCs w:val="20"/>
        </w:rPr>
      </w:pPr>
    </w:p>
    <w:p w:rsidR="00185511" w:rsidRDefault="00474334">
      <w:pPr>
        <w:numPr>
          <w:ilvl w:val="0"/>
          <w:numId w:val="2"/>
        </w:numPr>
        <w:tabs>
          <w:tab w:val="left" w:pos="1181"/>
        </w:tabs>
        <w:spacing w:line="27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185511" w:rsidRDefault="00185511">
      <w:pPr>
        <w:spacing w:line="22" w:lineRule="exact"/>
        <w:rPr>
          <w:rFonts w:eastAsia="Times New Roman"/>
          <w:sz w:val="28"/>
          <w:szCs w:val="28"/>
        </w:rPr>
      </w:pPr>
    </w:p>
    <w:p w:rsidR="00185511" w:rsidRDefault="00474334">
      <w:pPr>
        <w:numPr>
          <w:ilvl w:val="0"/>
          <w:numId w:val="2"/>
        </w:numPr>
        <w:tabs>
          <w:tab w:val="left" w:pos="1020"/>
        </w:tabs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Сумма или характер взятки не озвучиваются, вместе с тем соответствующие цифры могут быть написаны на листке бумаги, набраны на калькуляторе </w:t>
      </w:r>
      <w:r w:rsidR="00C84D91">
        <w:rPr>
          <w:rFonts w:eastAsia="Times New Roman"/>
          <w:sz w:val="28"/>
          <w:szCs w:val="28"/>
        </w:rPr>
        <w:t xml:space="preserve">                                       </w:t>
      </w:r>
      <w:r>
        <w:rPr>
          <w:rFonts w:eastAsia="Times New Roman"/>
          <w:sz w:val="28"/>
          <w:szCs w:val="28"/>
        </w:rPr>
        <w:t>или компьютере и продемонстрированы потенциальному взяткополучателю.</w:t>
      </w:r>
    </w:p>
    <w:p w:rsidR="00185511" w:rsidRDefault="00185511">
      <w:pPr>
        <w:spacing w:line="20" w:lineRule="exact"/>
        <w:rPr>
          <w:rFonts w:eastAsia="Times New Roman"/>
          <w:sz w:val="28"/>
          <w:szCs w:val="28"/>
        </w:rPr>
      </w:pPr>
    </w:p>
    <w:p w:rsidR="00185511" w:rsidRDefault="00474334">
      <w:pPr>
        <w:numPr>
          <w:ilvl w:val="0"/>
          <w:numId w:val="2"/>
        </w:numPr>
        <w:tabs>
          <w:tab w:val="left" w:pos="1128"/>
        </w:tabs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185511" w:rsidRDefault="00185511">
      <w:pPr>
        <w:spacing w:line="21" w:lineRule="exact"/>
        <w:rPr>
          <w:rFonts w:eastAsia="Times New Roman"/>
          <w:sz w:val="28"/>
          <w:szCs w:val="28"/>
        </w:rPr>
      </w:pPr>
    </w:p>
    <w:p w:rsidR="00185511" w:rsidRDefault="000E3BF6">
      <w:pPr>
        <w:numPr>
          <w:ilvl w:val="0"/>
          <w:numId w:val="2"/>
        </w:numPr>
        <w:tabs>
          <w:tab w:val="left" w:pos="998"/>
        </w:tabs>
        <w:spacing w:line="26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74334">
        <w:rPr>
          <w:rFonts w:eastAsia="Times New Roman"/>
          <w:sz w:val="28"/>
          <w:szCs w:val="28"/>
        </w:rPr>
        <w:t>зяткодатель может переадресовать продолжение контакта другому человеку, напрямую не связанному с решением вопроса.</w:t>
      </w:r>
    </w:p>
    <w:p w:rsidR="000E3BF6" w:rsidRDefault="000E3BF6" w:rsidP="000E3BF6">
      <w:pPr>
        <w:pStyle w:val="a4"/>
        <w:rPr>
          <w:rFonts w:eastAsia="Times New Roman"/>
          <w:sz w:val="28"/>
          <w:szCs w:val="28"/>
        </w:rPr>
      </w:pPr>
    </w:p>
    <w:p w:rsidR="00185511" w:rsidRDefault="000E3BF6" w:rsidP="00C84D91">
      <w:pPr>
        <w:tabs>
          <w:tab w:val="left" w:pos="998"/>
        </w:tabs>
        <w:spacing w:line="265" w:lineRule="auto"/>
        <w:ind w:left="708"/>
        <w:jc w:val="center"/>
        <w:rPr>
          <w:rFonts w:eastAsia="Times New Roman"/>
          <w:b/>
          <w:bCs/>
          <w:color w:val="2E74B5" w:themeColor="accent1" w:themeShade="BF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CD48F51" wp14:editId="418AEE77">
            <wp:simplePos x="0" y="0"/>
            <wp:positionH relativeFrom="column">
              <wp:posOffset>0</wp:posOffset>
            </wp:positionH>
            <wp:positionV relativeFrom="paragraph">
              <wp:posOffset>-647065</wp:posOffset>
            </wp:positionV>
            <wp:extent cx="27241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49" y="21392"/>
                <wp:lineTo x="21449" y="0"/>
                <wp:lineTo x="0" y="0"/>
              </wp:wrapPolygon>
            </wp:wrapTight>
            <wp:docPr id="5" name="Рисунок 5" descr="https://promdevelop.ru/wp-content/uploads/2018/01/ui-5857ac3de66bf4.575635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mdevelop.ru/wp-content/uploads/2018/01/ui-5857ac3de66bf4.5756359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334" w:rsidRPr="00FE65BB">
        <w:rPr>
          <w:rFonts w:eastAsia="Times New Roman"/>
          <w:b/>
          <w:bCs/>
          <w:color w:val="2E74B5" w:themeColor="accent1" w:themeShade="BF"/>
          <w:sz w:val="28"/>
          <w:szCs w:val="28"/>
        </w:rPr>
        <w:t>ДЕЙСТВИЯ В СЛУЧАЕ ПРЕДЛОЖЕНИЕ ВЗЯТКИ</w:t>
      </w:r>
    </w:p>
    <w:p w:rsidR="00C84D91" w:rsidRPr="00FE65BB" w:rsidRDefault="00C84D91" w:rsidP="00C84D91">
      <w:pPr>
        <w:tabs>
          <w:tab w:val="left" w:pos="998"/>
        </w:tabs>
        <w:spacing w:line="265" w:lineRule="auto"/>
        <w:ind w:left="708"/>
        <w:jc w:val="center"/>
        <w:rPr>
          <w:rFonts w:eastAsia="Times New Roman"/>
          <w:b/>
          <w:color w:val="2E74B5" w:themeColor="accent1" w:themeShade="BF"/>
          <w:sz w:val="28"/>
          <w:szCs w:val="28"/>
        </w:rPr>
      </w:pPr>
    </w:p>
    <w:p w:rsidR="00185511" w:rsidRPr="00FE65BB" w:rsidRDefault="00185511">
      <w:pPr>
        <w:spacing w:line="56" w:lineRule="exact"/>
        <w:rPr>
          <w:rFonts w:eastAsia="Times New Roman"/>
          <w:b/>
          <w:color w:val="2E74B5" w:themeColor="accent1" w:themeShade="BF"/>
          <w:sz w:val="28"/>
          <w:szCs w:val="28"/>
        </w:rPr>
      </w:pPr>
    </w:p>
    <w:p w:rsidR="00185511" w:rsidRDefault="00474334">
      <w:pPr>
        <w:spacing w:line="27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Вести себя крайне осторожно, </w:t>
      </w:r>
      <w:proofErr w:type="gramStart"/>
      <w:r>
        <w:rPr>
          <w:rFonts w:eastAsia="Times New Roman"/>
          <w:sz w:val="28"/>
          <w:szCs w:val="28"/>
        </w:rPr>
        <w:t xml:space="preserve">вежливо, </w:t>
      </w:r>
      <w:r w:rsidR="00C84D91">
        <w:rPr>
          <w:rFonts w:eastAsia="Times New Roman"/>
          <w:sz w:val="28"/>
          <w:szCs w:val="28"/>
        </w:rPr>
        <w:t xml:space="preserve">  </w:t>
      </w:r>
      <w:proofErr w:type="gramEnd"/>
      <w:r w:rsidR="00C84D91">
        <w:rPr>
          <w:rFonts w:eastAsia="Times New Roman"/>
          <w:sz w:val="28"/>
          <w:szCs w:val="28"/>
        </w:rPr>
        <w:t xml:space="preserve">                   </w:t>
      </w:r>
      <w:r>
        <w:rPr>
          <w:rFonts w:eastAsia="Times New Roman"/>
          <w:sz w:val="28"/>
          <w:szCs w:val="28"/>
        </w:rPr>
        <w:t>без заискивания, не допуская опрометчивых высказываний, которые могли бы трактоваться взяткодателем (взятковымогателем) как готовность принять (дать) взятку.</w:t>
      </w:r>
    </w:p>
    <w:p w:rsidR="00185511" w:rsidRDefault="00185511">
      <w:pPr>
        <w:spacing w:line="24" w:lineRule="exact"/>
        <w:rPr>
          <w:rFonts w:eastAsia="Times New Roman"/>
          <w:sz w:val="28"/>
          <w:szCs w:val="28"/>
        </w:rPr>
      </w:pPr>
    </w:p>
    <w:p w:rsidR="00185511" w:rsidRDefault="00474334">
      <w:pPr>
        <w:spacing w:line="27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Внимательно выслушать и точно запомнить предложенные Вам условия (размер суммы, наименование товаров и характер услуг, сроки и способы передачи взятки, последовательность решения вопросов).</w:t>
      </w:r>
    </w:p>
    <w:p w:rsidR="00185511" w:rsidRDefault="00185511">
      <w:pPr>
        <w:spacing w:line="24" w:lineRule="exact"/>
        <w:rPr>
          <w:rFonts w:eastAsia="Times New Roman"/>
          <w:sz w:val="28"/>
          <w:szCs w:val="28"/>
        </w:rPr>
      </w:pPr>
    </w:p>
    <w:p w:rsidR="00185511" w:rsidRDefault="00474334">
      <w:pPr>
        <w:spacing w:line="27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берите инициативу в разговоре на себя, больше слушайте, позволяйте потенциальному взяткополучателю (взяткодателю) «выговориться», сообщить Вам как можно больше информации.</w:t>
      </w:r>
    </w:p>
    <w:p w:rsidR="00185511" w:rsidRDefault="00185511">
      <w:pPr>
        <w:spacing w:line="22" w:lineRule="exact"/>
        <w:rPr>
          <w:rFonts w:eastAsia="Times New Roman"/>
          <w:sz w:val="28"/>
          <w:szCs w:val="28"/>
        </w:rPr>
      </w:pPr>
    </w:p>
    <w:p w:rsidR="00185511" w:rsidRDefault="00474334">
      <w:pPr>
        <w:spacing w:line="267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наличии у Вас диктофона постарайтесь записать (скрытно) предложение </w:t>
      </w:r>
      <w:r w:rsidR="00C84D91">
        <w:rPr>
          <w:rFonts w:eastAsia="Times New Roman"/>
          <w:sz w:val="28"/>
          <w:szCs w:val="28"/>
        </w:rPr>
        <w:t xml:space="preserve">                 </w:t>
      </w:r>
      <w:r>
        <w:rPr>
          <w:rFonts w:eastAsia="Times New Roman"/>
          <w:sz w:val="28"/>
          <w:szCs w:val="28"/>
        </w:rPr>
        <w:t>о взятке или её вымогательстве.</w:t>
      </w:r>
    </w:p>
    <w:p w:rsidR="00C84D91" w:rsidRDefault="00C84D91">
      <w:pPr>
        <w:spacing w:line="267" w:lineRule="auto"/>
        <w:ind w:firstLine="708"/>
        <w:rPr>
          <w:rFonts w:eastAsia="Times New Roman"/>
          <w:sz w:val="28"/>
          <w:szCs w:val="28"/>
        </w:rPr>
      </w:pPr>
    </w:p>
    <w:p w:rsidR="00185511" w:rsidRDefault="00474334" w:rsidP="00C84D91">
      <w:pPr>
        <w:spacing w:line="267" w:lineRule="auto"/>
        <w:ind w:firstLine="708"/>
        <w:jc w:val="center"/>
        <w:rPr>
          <w:rFonts w:eastAsia="Times New Roman"/>
          <w:b/>
          <w:bCs/>
          <w:color w:val="2E74B5" w:themeColor="accent1" w:themeShade="BF"/>
          <w:sz w:val="28"/>
          <w:szCs w:val="28"/>
        </w:rPr>
      </w:pPr>
      <w:r w:rsidRPr="00FE65BB">
        <w:rPr>
          <w:rFonts w:eastAsia="Times New Roman"/>
          <w:b/>
          <w:bCs/>
          <w:color w:val="2E74B5" w:themeColor="accent1" w:themeShade="BF"/>
          <w:sz w:val="28"/>
          <w:szCs w:val="28"/>
        </w:rPr>
        <w:t>ЧТО СЛЕДУЕТ ПРЕДПРИНЯТЬ СРАЗУ ПОСЛЕ СВЕРШИВШЕГОСЯ ФАКТА ПРЕДЛОЖЕНИЯ ИЛИ ВЫМОГАНИЯ ВЗЯТКИ</w:t>
      </w:r>
    </w:p>
    <w:p w:rsidR="00C84D91" w:rsidRPr="00FE65BB" w:rsidRDefault="00C84D91" w:rsidP="000E3BF6">
      <w:pPr>
        <w:spacing w:line="267" w:lineRule="auto"/>
        <w:ind w:firstLine="708"/>
        <w:rPr>
          <w:rFonts w:eastAsia="Times New Roman"/>
          <w:color w:val="2E74B5" w:themeColor="accent1" w:themeShade="BF"/>
          <w:sz w:val="28"/>
          <w:szCs w:val="28"/>
        </w:rPr>
      </w:pPr>
    </w:p>
    <w:p w:rsidR="00185511" w:rsidRDefault="00185511">
      <w:pPr>
        <w:spacing w:line="25" w:lineRule="exact"/>
        <w:rPr>
          <w:rFonts w:eastAsia="Times New Roman"/>
          <w:sz w:val="28"/>
          <w:szCs w:val="28"/>
        </w:rPr>
      </w:pPr>
    </w:p>
    <w:p w:rsidR="00185511" w:rsidRDefault="00474334">
      <w:pPr>
        <w:spacing w:line="27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Доложить о факте предложения или вымогательства взятки в письменном виде работодателю и ответственному лицу за организацию работы по профилактике коррупционных и иных правонарушений.</w:t>
      </w:r>
    </w:p>
    <w:p w:rsidR="00C84D91" w:rsidRDefault="00C84D91">
      <w:pPr>
        <w:spacing w:line="270" w:lineRule="auto"/>
        <w:ind w:firstLine="708"/>
        <w:jc w:val="both"/>
        <w:rPr>
          <w:rFonts w:eastAsia="Times New Roman"/>
          <w:sz w:val="28"/>
          <w:szCs w:val="28"/>
        </w:rPr>
      </w:pPr>
    </w:p>
    <w:p w:rsidR="000E3BF6" w:rsidRDefault="000E3BF6" w:rsidP="00C84D91">
      <w:pPr>
        <w:ind w:left="700"/>
        <w:jc w:val="center"/>
        <w:rPr>
          <w:rFonts w:eastAsia="Times New Roman"/>
          <w:b/>
          <w:bCs/>
          <w:color w:val="2E74B5" w:themeColor="accent1" w:themeShade="BF"/>
          <w:sz w:val="28"/>
          <w:szCs w:val="28"/>
        </w:rPr>
      </w:pPr>
      <w:r w:rsidRPr="00FE65BB">
        <w:rPr>
          <w:rFonts w:eastAsia="Times New Roman"/>
          <w:b/>
          <w:bCs/>
          <w:color w:val="2E74B5" w:themeColor="accent1" w:themeShade="BF"/>
          <w:sz w:val="28"/>
          <w:szCs w:val="28"/>
        </w:rPr>
        <w:t>ПОСЛЕДСТВИЯ</w:t>
      </w:r>
    </w:p>
    <w:p w:rsidR="00C84D91" w:rsidRDefault="00C84D91" w:rsidP="00C84D91">
      <w:pPr>
        <w:ind w:left="700"/>
        <w:jc w:val="center"/>
        <w:rPr>
          <w:rFonts w:eastAsia="Times New Roman"/>
          <w:b/>
          <w:bCs/>
          <w:color w:val="2E74B5" w:themeColor="accent1" w:themeShade="BF"/>
          <w:sz w:val="28"/>
          <w:szCs w:val="28"/>
        </w:rPr>
      </w:pPr>
    </w:p>
    <w:p w:rsidR="00C84D91" w:rsidRPr="00C84D91" w:rsidRDefault="00C84D91" w:rsidP="00C84D9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C84D91">
        <w:rPr>
          <w:rFonts w:eastAsia="Times New Roman"/>
          <w:b/>
          <w:bCs/>
          <w:color w:val="2E74B5" w:themeColor="accent1" w:themeShade="BF"/>
          <w:sz w:val="28"/>
          <w:szCs w:val="28"/>
        </w:rPr>
        <w:t>Статья 290 Уголовного кодекса Российской Федерации</w:t>
      </w:r>
      <w:r>
        <w:rPr>
          <w:sz w:val="28"/>
          <w:szCs w:val="28"/>
        </w:rPr>
        <w:t xml:space="preserve"> за п</w:t>
      </w:r>
      <w:r>
        <w:rPr>
          <w:sz w:val="28"/>
          <w:szCs w:val="28"/>
        </w:rPr>
        <w:t xml:space="preserve">олучение </w:t>
      </w:r>
      <w:hyperlink r:id="rId7" w:history="1">
        <w:r w:rsidRPr="00C84D91">
          <w:rPr>
            <w:color w:val="000000" w:themeColor="text1"/>
            <w:sz w:val="28"/>
            <w:szCs w:val="28"/>
          </w:rPr>
          <w:t>должностным лицом</w:t>
        </w:r>
      </w:hyperlink>
      <w:r w:rsidRPr="00C84D91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C84D91">
          <w:rPr>
            <w:color w:val="000000" w:themeColor="text1"/>
            <w:sz w:val="28"/>
            <w:szCs w:val="28"/>
          </w:rPr>
          <w:t>иностранным должностным лицом</w:t>
        </w:r>
      </w:hyperlink>
      <w:r w:rsidRPr="00C84D91">
        <w:rPr>
          <w:color w:val="000000" w:themeColor="text1"/>
          <w:sz w:val="28"/>
          <w:szCs w:val="28"/>
        </w:rPr>
        <w:t xml:space="preserve">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</w:t>
      </w:r>
      <w:hyperlink r:id="rId9" w:history="1">
        <w:r w:rsidRPr="00C84D91">
          <w:rPr>
            <w:color w:val="000000" w:themeColor="text1"/>
            <w:sz w:val="28"/>
            <w:szCs w:val="28"/>
          </w:rPr>
          <w:t>имущественного характера</w:t>
        </w:r>
      </w:hyperlink>
      <w:r w:rsidRPr="00C84D91">
        <w:rPr>
          <w:color w:val="000000" w:themeColor="text1"/>
          <w:sz w:val="28"/>
          <w:szCs w:val="28"/>
        </w:rPr>
        <w:t xml:space="preserve">, предоставления иных имущественных прав (в том числе когда взятка по указанию должностного лица передается иному физическому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C84D91">
        <w:rPr>
          <w:color w:val="000000" w:themeColor="text1"/>
          <w:sz w:val="28"/>
          <w:szCs w:val="28"/>
        </w:rPr>
        <w:t xml:space="preserve">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Pr="00C84D91">
        <w:rPr>
          <w:color w:val="000000" w:themeColor="text1"/>
          <w:sz w:val="28"/>
          <w:szCs w:val="28"/>
        </w:rPr>
        <w:t xml:space="preserve">в служебные полномочия должностного лица либо если оно в силу должностного положения может </w:t>
      </w:r>
      <w:hyperlink r:id="rId10" w:history="1">
        <w:r w:rsidRPr="00C84D91">
          <w:rPr>
            <w:color w:val="000000" w:themeColor="text1"/>
            <w:sz w:val="28"/>
            <w:szCs w:val="28"/>
          </w:rPr>
          <w:t>способствовать</w:t>
        </w:r>
      </w:hyperlink>
      <w:r w:rsidRPr="00C84D91">
        <w:rPr>
          <w:color w:val="000000" w:themeColor="text1"/>
          <w:sz w:val="28"/>
          <w:szCs w:val="28"/>
        </w:rPr>
        <w:t xml:space="preserve"> указанным действиям (бездействию), а равно </w:t>
      </w:r>
      <w:r>
        <w:rPr>
          <w:color w:val="000000" w:themeColor="text1"/>
          <w:sz w:val="28"/>
          <w:szCs w:val="28"/>
        </w:rPr>
        <w:t xml:space="preserve">                          </w:t>
      </w:r>
      <w:r w:rsidRPr="00C84D91">
        <w:rPr>
          <w:color w:val="000000" w:themeColor="text1"/>
          <w:sz w:val="28"/>
          <w:szCs w:val="28"/>
        </w:rPr>
        <w:t xml:space="preserve">за </w:t>
      </w:r>
      <w:hyperlink r:id="rId11" w:history="1">
        <w:r w:rsidRPr="00C84D91">
          <w:rPr>
            <w:color w:val="000000" w:themeColor="text1"/>
            <w:sz w:val="28"/>
            <w:szCs w:val="28"/>
          </w:rPr>
          <w:t>общее покровительство</w:t>
        </w:r>
      </w:hyperlink>
      <w:r w:rsidRPr="00C84D91">
        <w:rPr>
          <w:color w:val="000000" w:themeColor="text1"/>
          <w:sz w:val="28"/>
          <w:szCs w:val="28"/>
        </w:rPr>
        <w:t xml:space="preserve"> или </w:t>
      </w:r>
      <w:hyperlink r:id="rId12" w:history="1">
        <w:r w:rsidRPr="00C84D91">
          <w:rPr>
            <w:color w:val="000000" w:themeColor="text1"/>
            <w:sz w:val="28"/>
            <w:szCs w:val="28"/>
          </w:rPr>
          <w:t>попустительство</w:t>
        </w:r>
      </w:hyperlink>
      <w:r w:rsidRPr="00C84D91">
        <w:rPr>
          <w:color w:val="000000" w:themeColor="text1"/>
          <w:sz w:val="28"/>
          <w:szCs w:val="28"/>
        </w:rPr>
        <w:t xml:space="preserve"> по службе </w:t>
      </w:r>
      <w:r>
        <w:rPr>
          <w:color w:val="000000" w:themeColor="text1"/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штраф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в размере до одного миллиона рублей, или в размере заработной платы или иного дохода осужденного за период до двух лет, или в размере от десятикратной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до пятидесятикратной суммы взятки с лишением права занимать определенные должности или заниматься определенной деятельностью на срок до трех лет,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</w:t>
      </w:r>
      <w:r>
        <w:rPr>
          <w:sz w:val="28"/>
          <w:szCs w:val="28"/>
        </w:rPr>
        <w:lastRenderedPageBreak/>
        <w:t>на срок до трех лет, либо лишением свободы на срок до трех лет со штрафом в размере от десятикратной до двадцатикратной суммы взятки или без такового.</w:t>
      </w:r>
    </w:p>
    <w:p w:rsidR="00C84D91" w:rsidRPr="00C84D91" w:rsidRDefault="00C84D91" w:rsidP="00C84D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E3BF6" w:rsidRPr="00C84D91">
        <w:rPr>
          <w:rFonts w:eastAsia="Times New Roman"/>
          <w:b/>
          <w:bCs/>
          <w:color w:val="2E74B5" w:themeColor="accent1" w:themeShade="BF"/>
          <w:sz w:val="28"/>
          <w:szCs w:val="28"/>
        </w:rPr>
        <w:t>Статья 291 Уголовного Кодекса Российской Федерации</w:t>
      </w:r>
      <w:r w:rsidR="000E3BF6">
        <w:rPr>
          <w:rFonts w:eastAsia="Times New Roman"/>
          <w:sz w:val="28"/>
          <w:szCs w:val="28"/>
        </w:rPr>
        <w:t xml:space="preserve"> за дачу взятки должностному лицу</w:t>
      </w:r>
      <w:r>
        <w:rPr>
          <w:rFonts w:eastAsia="Times New Roman"/>
          <w:sz w:val="28"/>
          <w:szCs w:val="28"/>
        </w:rPr>
        <w:t xml:space="preserve">, иностранному должностному лицу либо должностному лицу публичной международной организации лично или через посредника </w:t>
      </w:r>
      <w:r>
        <w:rPr>
          <w:sz w:val="28"/>
          <w:szCs w:val="28"/>
        </w:rPr>
        <w:t xml:space="preserve"> (в том числе когда взятка </w:t>
      </w:r>
      <w:r>
        <w:rPr>
          <w:sz w:val="28"/>
          <w:szCs w:val="28"/>
        </w:rPr>
        <w:t xml:space="preserve">по указанию должностного лица передается иному физическому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или юридическому лицу) </w:t>
      </w:r>
      <w:r>
        <w:rPr>
          <w:sz w:val="28"/>
          <w:szCs w:val="28"/>
        </w:rPr>
        <w:t>предусматривает штраф</w:t>
      </w:r>
      <w:r>
        <w:rPr>
          <w:sz w:val="28"/>
          <w:szCs w:val="28"/>
        </w:rPr>
        <w:t xml:space="preserve"> в размере до пятисот тысяч рублей, или в размере заработной платы или иного дохода осужденног</w:t>
      </w:r>
      <w:r>
        <w:rPr>
          <w:sz w:val="28"/>
          <w:szCs w:val="28"/>
        </w:rPr>
        <w:t xml:space="preserve">о за период до одного года, или </w:t>
      </w:r>
      <w:r>
        <w:rPr>
          <w:sz w:val="28"/>
          <w:szCs w:val="28"/>
        </w:rPr>
        <w:t>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</w:t>
      </w:r>
      <w:r>
        <w:rPr>
          <w:sz w:val="28"/>
          <w:szCs w:val="28"/>
        </w:rPr>
        <w:t xml:space="preserve">к до трех лет или без такового, </w:t>
      </w:r>
      <w:r>
        <w:rPr>
          <w:sz w:val="28"/>
          <w:szCs w:val="28"/>
        </w:rPr>
        <w:t xml:space="preserve">либо принудительными работами на срок до трех лет, либо лишением свободы на срок до двух лет со штрафом в размере от пятикратной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до десятикратной суммы взятки или без такового.</w:t>
      </w:r>
    </w:p>
    <w:p w:rsidR="00C84D91" w:rsidRPr="00C84D91" w:rsidRDefault="000E3BF6" w:rsidP="00C84D91">
      <w:pPr>
        <w:spacing w:line="272" w:lineRule="auto"/>
        <w:ind w:right="20" w:firstLine="708"/>
        <w:jc w:val="both"/>
        <w:rPr>
          <w:rFonts w:eastAsia="Times New Roman"/>
          <w:sz w:val="28"/>
          <w:szCs w:val="28"/>
        </w:rPr>
      </w:pPr>
      <w:r w:rsidRPr="00C84D91">
        <w:rPr>
          <w:rFonts w:eastAsia="Times New Roman"/>
          <w:b/>
          <w:bCs/>
          <w:color w:val="2E74B5" w:themeColor="accent1" w:themeShade="BF"/>
          <w:sz w:val="28"/>
          <w:szCs w:val="28"/>
        </w:rPr>
        <w:t>Статья 291.1 Уголовного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="00C84D91">
        <w:rPr>
          <w:rFonts w:eastAsia="Times New Roman"/>
          <w:sz w:val="28"/>
          <w:szCs w:val="28"/>
        </w:rPr>
        <w:t xml:space="preserve">за </w:t>
      </w:r>
      <w:r w:rsidR="00C84D91">
        <w:rPr>
          <w:sz w:val="28"/>
          <w:szCs w:val="28"/>
        </w:rPr>
        <w:t>п</w:t>
      </w:r>
      <w:r w:rsidR="00C84D91">
        <w:rPr>
          <w:sz w:val="28"/>
          <w:szCs w:val="28"/>
        </w:rPr>
        <w:t xml:space="preserve">осредничество </w:t>
      </w:r>
      <w:r w:rsidR="00C84D91">
        <w:rPr>
          <w:sz w:val="28"/>
          <w:szCs w:val="28"/>
        </w:rPr>
        <w:t xml:space="preserve">                   </w:t>
      </w:r>
      <w:r w:rsidR="00C84D91">
        <w:rPr>
          <w:sz w:val="28"/>
          <w:szCs w:val="28"/>
        </w:rPr>
        <w:t>во взяточничестве, то есть непосредственн</w:t>
      </w:r>
      <w:r w:rsidR="00C84D91">
        <w:rPr>
          <w:sz w:val="28"/>
          <w:szCs w:val="28"/>
        </w:rPr>
        <w:t>ую</w:t>
      </w:r>
      <w:r w:rsidR="00C84D91">
        <w:rPr>
          <w:sz w:val="28"/>
          <w:szCs w:val="28"/>
        </w:rPr>
        <w:t xml:space="preserve"> передач</w:t>
      </w:r>
      <w:r w:rsidR="00C84D91">
        <w:rPr>
          <w:sz w:val="28"/>
          <w:szCs w:val="28"/>
        </w:rPr>
        <w:t>у</w:t>
      </w:r>
      <w:r w:rsidR="00C84D91">
        <w:rPr>
          <w:sz w:val="28"/>
          <w:szCs w:val="28"/>
        </w:rPr>
        <w:t xml:space="preserve"> взятки по поручению взяткодателя или взяткополучателя </w:t>
      </w:r>
      <w:bookmarkStart w:id="0" w:name="_GoBack"/>
      <w:bookmarkEnd w:id="0"/>
      <w:r w:rsidR="00C84D91">
        <w:rPr>
          <w:sz w:val="28"/>
          <w:szCs w:val="28"/>
        </w:rPr>
        <w:t xml:space="preserve">либо иное </w:t>
      </w:r>
      <w:hyperlink r:id="rId13" w:history="1">
        <w:r w:rsidR="00C84D91" w:rsidRPr="00C84D91">
          <w:rPr>
            <w:color w:val="000000" w:themeColor="text1"/>
            <w:sz w:val="28"/>
            <w:szCs w:val="28"/>
          </w:rPr>
          <w:t>способствование</w:t>
        </w:r>
      </w:hyperlink>
      <w:r w:rsidR="00C84D91">
        <w:rPr>
          <w:sz w:val="28"/>
          <w:szCs w:val="28"/>
        </w:rPr>
        <w:t xml:space="preserve"> взяткодателю </w:t>
      </w:r>
      <w:r w:rsidR="00C84D91">
        <w:rPr>
          <w:sz w:val="28"/>
          <w:szCs w:val="28"/>
        </w:rPr>
        <w:t xml:space="preserve">                                    </w:t>
      </w:r>
      <w:r w:rsidR="00C84D91">
        <w:rPr>
          <w:sz w:val="28"/>
          <w:szCs w:val="28"/>
        </w:rPr>
        <w:t xml:space="preserve">и (или) взяткополучателю в достижении либо реализации соглашения между ними </w:t>
      </w:r>
      <w:r w:rsidR="00C84D91">
        <w:rPr>
          <w:sz w:val="28"/>
          <w:szCs w:val="28"/>
        </w:rPr>
        <w:t xml:space="preserve">                       </w:t>
      </w:r>
      <w:r w:rsidR="00C84D91">
        <w:rPr>
          <w:sz w:val="28"/>
          <w:szCs w:val="28"/>
        </w:rPr>
        <w:t xml:space="preserve">о получении и даче взятки в </w:t>
      </w:r>
      <w:hyperlink r:id="rId14" w:history="1">
        <w:r w:rsidR="00C84D91" w:rsidRPr="00C84D91">
          <w:rPr>
            <w:color w:val="000000" w:themeColor="text1"/>
            <w:sz w:val="28"/>
            <w:szCs w:val="28"/>
          </w:rPr>
          <w:t>значительном размере</w:t>
        </w:r>
      </w:hyperlink>
      <w:r w:rsidR="00C84D91">
        <w:rPr>
          <w:sz w:val="28"/>
          <w:szCs w:val="28"/>
        </w:rPr>
        <w:t xml:space="preserve">, </w:t>
      </w:r>
      <w:r w:rsidR="00C84D91">
        <w:rPr>
          <w:sz w:val="28"/>
          <w:szCs w:val="28"/>
        </w:rPr>
        <w:t>предусматривает штраф</w:t>
      </w:r>
      <w:r w:rsidR="00C84D91">
        <w:rPr>
          <w:sz w:val="28"/>
          <w:szCs w:val="28"/>
        </w:rPr>
        <w:t xml:space="preserve"> 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</w:t>
      </w:r>
      <w:r w:rsidR="00C84D91">
        <w:rPr>
          <w:sz w:val="28"/>
          <w:szCs w:val="28"/>
        </w:rPr>
        <w:t xml:space="preserve">                                       </w:t>
      </w:r>
      <w:r w:rsidR="00C84D91">
        <w:rPr>
          <w:sz w:val="28"/>
          <w:szCs w:val="28"/>
        </w:rPr>
        <w:t>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такового.</w:t>
      </w:r>
    </w:p>
    <w:p w:rsidR="00C84D91" w:rsidRDefault="00C84D91" w:rsidP="000E3BF6">
      <w:pPr>
        <w:spacing w:line="273" w:lineRule="auto"/>
        <w:ind w:right="20" w:firstLine="708"/>
        <w:jc w:val="both"/>
        <w:rPr>
          <w:rFonts w:eastAsia="Times New Roman"/>
          <w:sz w:val="28"/>
          <w:szCs w:val="28"/>
        </w:rPr>
      </w:pPr>
    </w:p>
    <w:p w:rsidR="00C84D91" w:rsidRDefault="00C84D91" w:rsidP="000E3BF6">
      <w:pPr>
        <w:spacing w:line="273" w:lineRule="auto"/>
        <w:ind w:right="20" w:firstLine="708"/>
        <w:jc w:val="both"/>
        <w:rPr>
          <w:rFonts w:eastAsia="Times New Roman"/>
          <w:sz w:val="28"/>
          <w:szCs w:val="28"/>
        </w:rPr>
      </w:pPr>
    </w:p>
    <w:p w:rsidR="00C84D91" w:rsidRDefault="00C84D91" w:rsidP="000E3BF6">
      <w:pPr>
        <w:spacing w:line="273" w:lineRule="auto"/>
        <w:ind w:right="20" w:firstLine="708"/>
        <w:jc w:val="both"/>
        <w:rPr>
          <w:rFonts w:eastAsia="Times New Roman"/>
          <w:sz w:val="28"/>
          <w:szCs w:val="28"/>
        </w:rPr>
      </w:pPr>
    </w:p>
    <w:p w:rsidR="00C84D91" w:rsidRDefault="00C84D91" w:rsidP="000E3BF6">
      <w:pPr>
        <w:spacing w:line="273" w:lineRule="auto"/>
        <w:ind w:right="20" w:firstLine="708"/>
        <w:jc w:val="both"/>
        <w:rPr>
          <w:rFonts w:eastAsia="Times New Roman"/>
          <w:sz w:val="28"/>
          <w:szCs w:val="28"/>
        </w:rPr>
      </w:pPr>
    </w:p>
    <w:p w:rsidR="00C84D91" w:rsidRDefault="00C84D91" w:rsidP="000E3BF6">
      <w:pPr>
        <w:spacing w:line="273" w:lineRule="auto"/>
        <w:ind w:right="20" w:firstLine="708"/>
        <w:jc w:val="both"/>
        <w:rPr>
          <w:rFonts w:eastAsia="Times New Roman"/>
          <w:sz w:val="28"/>
          <w:szCs w:val="28"/>
        </w:rPr>
      </w:pPr>
    </w:p>
    <w:p w:rsidR="000E3BF6" w:rsidRDefault="000E3BF6" w:rsidP="000E3BF6">
      <w:pPr>
        <w:spacing w:line="270" w:lineRule="auto"/>
        <w:ind w:firstLine="708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2D5A6D32" wp14:editId="011BE744">
            <wp:extent cx="3381375" cy="2124075"/>
            <wp:effectExtent l="0" t="0" r="9525" b="9525"/>
            <wp:docPr id="2" name="Рисунок 2" descr="http://ntek-nsk.ru/ru/images/Files/News/11.2017/%D0%BA%D0%BE%D1%80%D1%80%D1%83%D0%BF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tek-nsk.ru/ru/images/Files/News/11.2017/%D0%BA%D0%BE%D1%80%D1%80%D1%83%D0%BF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BF6">
      <w:pgSz w:w="11900" w:h="16838"/>
      <w:pgMar w:top="726" w:right="726" w:bottom="418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833406A0"/>
    <w:lvl w:ilvl="0" w:tplc="61928B36">
      <w:start w:val="1"/>
      <w:numFmt w:val="decimal"/>
      <w:lvlText w:val="%1."/>
      <w:lvlJc w:val="left"/>
    </w:lvl>
    <w:lvl w:ilvl="1" w:tplc="2E6085D0">
      <w:numFmt w:val="decimal"/>
      <w:lvlText w:val=""/>
      <w:lvlJc w:val="left"/>
    </w:lvl>
    <w:lvl w:ilvl="2" w:tplc="20F6FFD6">
      <w:numFmt w:val="decimal"/>
      <w:lvlText w:val=""/>
      <w:lvlJc w:val="left"/>
    </w:lvl>
    <w:lvl w:ilvl="3" w:tplc="3ADC6CCC">
      <w:numFmt w:val="decimal"/>
      <w:lvlText w:val=""/>
      <w:lvlJc w:val="left"/>
    </w:lvl>
    <w:lvl w:ilvl="4" w:tplc="27A44BE0">
      <w:numFmt w:val="decimal"/>
      <w:lvlText w:val=""/>
      <w:lvlJc w:val="left"/>
    </w:lvl>
    <w:lvl w:ilvl="5" w:tplc="4A90F8EE">
      <w:numFmt w:val="decimal"/>
      <w:lvlText w:val=""/>
      <w:lvlJc w:val="left"/>
    </w:lvl>
    <w:lvl w:ilvl="6" w:tplc="55F4D6D4">
      <w:numFmt w:val="decimal"/>
      <w:lvlText w:val=""/>
      <w:lvlJc w:val="left"/>
    </w:lvl>
    <w:lvl w:ilvl="7" w:tplc="0FE62752">
      <w:numFmt w:val="decimal"/>
      <w:lvlText w:val=""/>
      <w:lvlJc w:val="left"/>
    </w:lvl>
    <w:lvl w:ilvl="8" w:tplc="E314252E">
      <w:numFmt w:val="decimal"/>
      <w:lvlText w:val=""/>
      <w:lvlJc w:val="left"/>
    </w:lvl>
  </w:abstractNum>
  <w:abstractNum w:abstractNumId="1">
    <w:nsid w:val="00006784"/>
    <w:multiLevelType w:val="hybridMultilevel"/>
    <w:tmpl w:val="BE94B12C"/>
    <w:lvl w:ilvl="0" w:tplc="7A4E6D1C">
      <w:start w:val="2"/>
      <w:numFmt w:val="decimal"/>
      <w:lvlText w:val="%1."/>
      <w:lvlJc w:val="left"/>
    </w:lvl>
    <w:lvl w:ilvl="1" w:tplc="276807BA">
      <w:numFmt w:val="decimal"/>
      <w:lvlText w:val=""/>
      <w:lvlJc w:val="left"/>
    </w:lvl>
    <w:lvl w:ilvl="2" w:tplc="E5C447C4">
      <w:numFmt w:val="decimal"/>
      <w:lvlText w:val=""/>
      <w:lvlJc w:val="left"/>
    </w:lvl>
    <w:lvl w:ilvl="3" w:tplc="ACDCFA68">
      <w:numFmt w:val="decimal"/>
      <w:lvlText w:val=""/>
      <w:lvlJc w:val="left"/>
    </w:lvl>
    <w:lvl w:ilvl="4" w:tplc="FFCCF2F0">
      <w:numFmt w:val="decimal"/>
      <w:lvlText w:val=""/>
      <w:lvlJc w:val="left"/>
    </w:lvl>
    <w:lvl w:ilvl="5" w:tplc="A9DAADD2">
      <w:numFmt w:val="decimal"/>
      <w:lvlText w:val=""/>
      <w:lvlJc w:val="left"/>
    </w:lvl>
    <w:lvl w:ilvl="6" w:tplc="C986D30C">
      <w:numFmt w:val="decimal"/>
      <w:lvlText w:val=""/>
      <w:lvlJc w:val="left"/>
    </w:lvl>
    <w:lvl w:ilvl="7" w:tplc="1B5A9EC0">
      <w:numFmt w:val="decimal"/>
      <w:lvlText w:val=""/>
      <w:lvlJc w:val="left"/>
    </w:lvl>
    <w:lvl w:ilvl="8" w:tplc="D6F89FC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11"/>
    <w:rsid w:val="000E3BF6"/>
    <w:rsid w:val="00185511"/>
    <w:rsid w:val="00474334"/>
    <w:rsid w:val="00C84D91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3FCE8-F3C8-4AB2-A5A6-70452433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3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3B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D0FAF8C7B87C5978CB2B1CBC51DC002F296BEBD326ACD82B42B455A0A7F36A576F040DE13659F2B9922CCE1745ACD0B29A75CAF421A32H9m2K" TargetMode="External"/><Relationship Id="rId13" Type="http://schemas.openxmlformats.org/officeDocument/2006/relationships/hyperlink" Target="consultantplus://offline/ref=38D61AB9F5CCAC48DECFA670FA753144BFEA139E7363089E02F345C737DE7ED385D7522AD2368AFFC82EFD3E0DE7D7B9185FCDD9162EDD11HFj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CD0FAF8C7B87C5978CB2B1CBC51DC005F295B9B2316ACD82B42B455A0A7F36A576F040D61562957CC332C8A82056D20A33B95AB142H1m9K" TargetMode="External"/><Relationship Id="rId12" Type="http://schemas.openxmlformats.org/officeDocument/2006/relationships/hyperlink" Target="consultantplus://offline/ref=EBCD0FAF8C7B87C5978CB2B1CBC51DC002F296BEBD326ACD82B42B455A0A7F36A576F040DE13659C289922CCE1745ACD0B29A75CAF421A32H9m2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EBCD0FAF8C7B87C5978CB2B1CBC51DC002F296BEBD326ACD82B42B455A0A7F36A576F040DE13659F219922CCE1745ACD0B29A75CAF421A32H9m2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consultantplus://offline/ref=EBCD0FAF8C7B87C5978CB2B1CBC51DC002F296BEBD326ACD82B42B455A0A7F36A576F040DE13649E219922CCE1745ACD0B29A75CAF421A32H9m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D0FAF8C7B87C5978CB2B1CBC51DC002F296BEBD326ACD82B42B455A0A7F36A576F040DE13659C209922CCE1745ACD0B29A75CAF421A32H9m2K" TargetMode="External"/><Relationship Id="rId14" Type="http://schemas.openxmlformats.org/officeDocument/2006/relationships/hyperlink" Target="consultantplus://offline/ref=38D61AB9F5CCAC48DECFA670FA753144B8EA10997C60089E02F345C737DE7ED385D75229D2318BF69974ED3A44B3DBA61945D3DF082EHD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Торопова Мария Сергеевна</cp:lastModifiedBy>
  <cp:revision>2</cp:revision>
  <cp:lastPrinted>2018-11-23T07:34:00Z</cp:lastPrinted>
  <dcterms:created xsi:type="dcterms:W3CDTF">2023-04-11T10:41:00Z</dcterms:created>
  <dcterms:modified xsi:type="dcterms:W3CDTF">2023-04-11T10:41:00Z</dcterms:modified>
</cp:coreProperties>
</file>