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03A" w:rsidRDefault="00BC003A" w:rsidP="007805E1">
      <w:pPr>
        <w:pStyle w:val="a3"/>
        <w:widowControl w:val="0"/>
        <w:spacing w:line="400" w:lineRule="exact"/>
        <w:ind w:left="0" w:firstLine="993"/>
        <w:jc w:val="center"/>
        <w:rPr>
          <w:b/>
          <w:sz w:val="28"/>
          <w:szCs w:val="28"/>
        </w:rPr>
      </w:pPr>
      <w:r>
        <w:rPr>
          <w:b/>
          <w:sz w:val="28"/>
          <w:szCs w:val="28"/>
        </w:rPr>
        <w:t>Налог на имущество, т</w:t>
      </w:r>
      <w:r w:rsidRPr="00C45A86">
        <w:rPr>
          <w:b/>
          <w:sz w:val="28"/>
          <w:szCs w:val="28"/>
        </w:rPr>
        <w:t>ранспортный и земельный налог</w:t>
      </w:r>
      <w:r>
        <w:rPr>
          <w:b/>
          <w:sz w:val="28"/>
          <w:szCs w:val="28"/>
        </w:rPr>
        <w:t xml:space="preserve"> организаций</w:t>
      </w:r>
      <w:r w:rsidR="00B51BD1">
        <w:rPr>
          <w:b/>
          <w:sz w:val="28"/>
          <w:szCs w:val="28"/>
        </w:rPr>
        <w:t>. Порядок представления Уведомления об исчисленных суммах.</w:t>
      </w:r>
      <w:r>
        <w:rPr>
          <w:b/>
          <w:sz w:val="28"/>
          <w:szCs w:val="28"/>
        </w:rPr>
        <w:t xml:space="preserve"> </w:t>
      </w:r>
    </w:p>
    <w:p w:rsidR="00BC003A" w:rsidRPr="007805E1" w:rsidRDefault="00BC003A" w:rsidP="007805E1">
      <w:pPr>
        <w:pStyle w:val="a3"/>
        <w:widowControl w:val="0"/>
        <w:spacing w:line="400" w:lineRule="exact"/>
        <w:ind w:left="0" w:firstLine="992"/>
        <w:jc w:val="both"/>
        <w:rPr>
          <w:b/>
          <w:sz w:val="28"/>
          <w:szCs w:val="28"/>
        </w:rPr>
      </w:pPr>
      <w:r w:rsidRPr="007805E1">
        <w:rPr>
          <w:b/>
          <w:sz w:val="28"/>
          <w:szCs w:val="28"/>
        </w:rPr>
        <w:t xml:space="preserve"> </w:t>
      </w:r>
    </w:p>
    <w:p w:rsidR="0079732C" w:rsidRPr="007805E1" w:rsidRDefault="00A9772E" w:rsidP="007805E1">
      <w:pPr>
        <w:autoSpaceDE w:val="0"/>
        <w:autoSpaceDN w:val="0"/>
        <w:adjustRightInd w:val="0"/>
        <w:spacing w:after="0" w:line="400" w:lineRule="exact"/>
        <w:ind w:firstLine="992"/>
        <w:jc w:val="both"/>
        <w:rPr>
          <w:rFonts w:ascii="Times New Roman" w:hAnsi="Times New Roman" w:cs="Times New Roman"/>
          <w:sz w:val="28"/>
          <w:szCs w:val="28"/>
        </w:rPr>
      </w:pPr>
      <w:bookmarkStart w:id="0" w:name="_GoBack"/>
      <w:bookmarkEnd w:id="0"/>
      <w:r w:rsidRPr="007805E1">
        <w:rPr>
          <w:rFonts w:ascii="Times New Roman" w:hAnsi="Times New Roman" w:cs="Times New Roman"/>
          <w:sz w:val="28"/>
          <w:szCs w:val="28"/>
        </w:rPr>
        <w:t xml:space="preserve">В условиях </w:t>
      </w:r>
      <w:r w:rsidR="0079732C" w:rsidRPr="007805E1">
        <w:rPr>
          <w:rFonts w:ascii="Times New Roman" w:hAnsi="Times New Roman" w:cs="Times New Roman"/>
          <w:sz w:val="28"/>
          <w:szCs w:val="28"/>
        </w:rPr>
        <w:t>перехода на систему единого налогового счета и единого налогового платежа</w:t>
      </w:r>
      <w:r w:rsidR="0069602C" w:rsidRPr="007805E1">
        <w:rPr>
          <w:rFonts w:ascii="Times New Roman" w:hAnsi="Times New Roman" w:cs="Times New Roman"/>
          <w:sz w:val="28"/>
          <w:szCs w:val="28"/>
        </w:rPr>
        <w:t>,</w:t>
      </w:r>
      <w:r w:rsidR="0079732C" w:rsidRPr="007805E1">
        <w:rPr>
          <w:rFonts w:ascii="Times New Roman" w:hAnsi="Times New Roman" w:cs="Times New Roman"/>
          <w:sz w:val="28"/>
          <w:szCs w:val="28"/>
        </w:rPr>
        <w:t xml:space="preserve"> отмены обязанности по представлению авансовых расчетов по</w:t>
      </w:r>
      <w:r w:rsidR="0069602C" w:rsidRPr="007805E1">
        <w:rPr>
          <w:rFonts w:ascii="Times New Roman" w:hAnsi="Times New Roman" w:cs="Times New Roman"/>
          <w:sz w:val="28"/>
          <w:szCs w:val="28"/>
        </w:rPr>
        <w:t xml:space="preserve"> НИО и деклараций по ЗН и ТН </w:t>
      </w:r>
      <w:r w:rsidR="0079732C" w:rsidRPr="007805E1">
        <w:rPr>
          <w:rFonts w:ascii="Times New Roman" w:hAnsi="Times New Roman" w:cs="Times New Roman"/>
          <w:sz w:val="28"/>
          <w:szCs w:val="28"/>
        </w:rPr>
        <w:t xml:space="preserve"> у налогоплатель</w:t>
      </w:r>
      <w:r w:rsidR="0069602C" w:rsidRPr="007805E1">
        <w:rPr>
          <w:rFonts w:ascii="Times New Roman" w:hAnsi="Times New Roman" w:cs="Times New Roman"/>
          <w:sz w:val="28"/>
          <w:szCs w:val="28"/>
        </w:rPr>
        <w:t>щиков возникают вопросы – что же будет с авансами, уплаченными в 2022 году, будут ли они учтены в переплате в Сальдо ЕНС.</w:t>
      </w:r>
    </w:p>
    <w:p w:rsidR="00BC003A" w:rsidRPr="007805E1" w:rsidRDefault="00BC003A" w:rsidP="007805E1">
      <w:pPr>
        <w:spacing w:after="0" w:line="400" w:lineRule="exact"/>
        <w:ind w:firstLine="992"/>
        <w:contextualSpacing/>
        <w:jc w:val="both"/>
        <w:rPr>
          <w:rFonts w:ascii="Times New Roman" w:hAnsi="Times New Roman" w:cs="Times New Roman"/>
          <w:sz w:val="28"/>
          <w:szCs w:val="28"/>
        </w:rPr>
      </w:pPr>
      <w:r w:rsidRPr="007805E1">
        <w:rPr>
          <w:rFonts w:ascii="Times New Roman" w:hAnsi="Times New Roman" w:cs="Times New Roman"/>
          <w:sz w:val="28"/>
          <w:szCs w:val="28"/>
        </w:rPr>
        <w:t>По состоянию за 31.12.2022 вся переплата, сложившаяся по транспортному и земельному налогу фиксируется на соответствующем налоге и в соответствующем бюджете. Т.е. принудительного переноса на единый налоговый платеж (далее – ЕНП) не будет.</w:t>
      </w:r>
    </w:p>
    <w:p w:rsidR="0018600D" w:rsidRPr="007805E1" w:rsidRDefault="00BC003A" w:rsidP="007805E1">
      <w:pPr>
        <w:autoSpaceDE w:val="0"/>
        <w:autoSpaceDN w:val="0"/>
        <w:adjustRightInd w:val="0"/>
        <w:spacing w:after="0" w:line="400" w:lineRule="exact"/>
        <w:ind w:firstLine="992"/>
        <w:jc w:val="both"/>
        <w:rPr>
          <w:rFonts w:ascii="Times New Roman" w:hAnsi="Times New Roman" w:cs="Times New Roman"/>
          <w:sz w:val="28"/>
          <w:szCs w:val="28"/>
        </w:rPr>
      </w:pPr>
      <w:r w:rsidRPr="007805E1">
        <w:rPr>
          <w:rFonts w:ascii="Times New Roman" w:hAnsi="Times New Roman" w:cs="Times New Roman"/>
          <w:sz w:val="28"/>
          <w:szCs w:val="28"/>
        </w:rPr>
        <w:t xml:space="preserve">Указанная переплата остается в бюджете до момента отражения в ЕНС начислений, </w:t>
      </w:r>
      <w:r w:rsidR="0069602C" w:rsidRPr="00B51BD1">
        <w:rPr>
          <w:rFonts w:ascii="Times New Roman" w:hAnsi="Times New Roman" w:cs="Times New Roman"/>
          <w:b/>
          <w:color w:val="FF0000"/>
          <w:sz w:val="28"/>
          <w:szCs w:val="28"/>
        </w:rPr>
        <w:t>следовательно</w:t>
      </w:r>
      <w:r w:rsidR="0018600D" w:rsidRPr="00B51BD1">
        <w:rPr>
          <w:rFonts w:ascii="Times New Roman" w:hAnsi="Times New Roman" w:cs="Times New Roman"/>
          <w:b/>
          <w:color w:val="FF0000"/>
          <w:sz w:val="28"/>
          <w:szCs w:val="28"/>
        </w:rPr>
        <w:t xml:space="preserve">, </w:t>
      </w:r>
      <w:r w:rsidR="0069602C" w:rsidRPr="00B51BD1">
        <w:rPr>
          <w:rFonts w:ascii="Times New Roman" w:hAnsi="Times New Roman" w:cs="Times New Roman"/>
          <w:b/>
          <w:color w:val="FF0000"/>
          <w:sz w:val="28"/>
          <w:szCs w:val="28"/>
        </w:rPr>
        <w:t xml:space="preserve">представлять Уведомление об исчисленных суммах </w:t>
      </w:r>
      <w:r w:rsidR="0018600D" w:rsidRPr="00B51BD1">
        <w:rPr>
          <w:rFonts w:ascii="Times New Roman" w:hAnsi="Times New Roman" w:cs="Times New Roman"/>
          <w:b/>
          <w:color w:val="FF0000"/>
          <w:sz w:val="28"/>
          <w:szCs w:val="28"/>
        </w:rPr>
        <w:t>представлять не нужно (по авансам, уплаченным в 2022 году).</w:t>
      </w:r>
    </w:p>
    <w:p w:rsidR="0018600D" w:rsidRPr="007805E1" w:rsidRDefault="0018600D" w:rsidP="007805E1">
      <w:pPr>
        <w:autoSpaceDE w:val="0"/>
        <w:autoSpaceDN w:val="0"/>
        <w:adjustRightInd w:val="0"/>
        <w:spacing w:after="0" w:line="400" w:lineRule="exact"/>
        <w:ind w:firstLine="992"/>
        <w:jc w:val="both"/>
        <w:rPr>
          <w:rFonts w:ascii="Times New Roman" w:hAnsi="Times New Roman" w:cs="Times New Roman"/>
          <w:sz w:val="28"/>
          <w:szCs w:val="28"/>
        </w:rPr>
      </w:pPr>
      <w:r w:rsidRPr="007805E1">
        <w:rPr>
          <w:rFonts w:ascii="Times New Roman" w:hAnsi="Times New Roman" w:cs="Times New Roman"/>
          <w:sz w:val="28"/>
          <w:szCs w:val="28"/>
        </w:rPr>
        <w:t>А вот по сумме, подлежащей уплате за 2022 год по сроку 28.02.2023 – необходимо представить Уведомление.</w:t>
      </w:r>
    </w:p>
    <w:p w:rsidR="00BC003A" w:rsidRPr="007805E1" w:rsidRDefault="0018600D" w:rsidP="007805E1">
      <w:pPr>
        <w:autoSpaceDE w:val="0"/>
        <w:autoSpaceDN w:val="0"/>
        <w:adjustRightInd w:val="0"/>
        <w:spacing w:after="0" w:line="400" w:lineRule="exact"/>
        <w:ind w:firstLine="992"/>
        <w:jc w:val="both"/>
        <w:rPr>
          <w:rFonts w:ascii="Times New Roman" w:hAnsi="Times New Roman" w:cs="Times New Roman"/>
          <w:sz w:val="28"/>
          <w:szCs w:val="28"/>
        </w:rPr>
      </w:pPr>
      <w:r w:rsidRPr="007805E1">
        <w:rPr>
          <w:rFonts w:ascii="Times New Roman" w:hAnsi="Times New Roman" w:cs="Times New Roman"/>
          <w:sz w:val="28"/>
          <w:szCs w:val="28"/>
        </w:rPr>
        <w:t>После представления декларации по НИО (25.03.2023), после проведения налоговым органом массового расчета транспортного и земельного налогов - н</w:t>
      </w:r>
      <w:r w:rsidR="00BC003A" w:rsidRPr="007805E1">
        <w:rPr>
          <w:rFonts w:ascii="Times New Roman" w:hAnsi="Times New Roman" w:cs="Times New Roman"/>
          <w:sz w:val="28"/>
          <w:szCs w:val="28"/>
        </w:rPr>
        <w:t xml:space="preserve">ачисленные </w:t>
      </w:r>
      <w:r w:rsidRPr="007805E1">
        <w:rPr>
          <w:rFonts w:ascii="Times New Roman" w:hAnsi="Times New Roman" w:cs="Times New Roman"/>
          <w:sz w:val="28"/>
          <w:szCs w:val="28"/>
        </w:rPr>
        <w:t xml:space="preserve">налогоплательщиком суммы в декларации и суммы, начисленные </w:t>
      </w:r>
      <w:r w:rsidR="00BC003A" w:rsidRPr="007805E1">
        <w:rPr>
          <w:rFonts w:ascii="Times New Roman" w:hAnsi="Times New Roman" w:cs="Times New Roman"/>
          <w:sz w:val="28"/>
          <w:szCs w:val="28"/>
        </w:rPr>
        <w:t>налоговым органом</w:t>
      </w:r>
      <w:r w:rsidRPr="007805E1">
        <w:rPr>
          <w:rFonts w:ascii="Times New Roman" w:hAnsi="Times New Roman" w:cs="Times New Roman"/>
          <w:sz w:val="28"/>
          <w:szCs w:val="28"/>
        </w:rPr>
        <w:t>,</w:t>
      </w:r>
      <w:r w:rsidR="00BC003A" w:rsidRPr="007805E1">
        <w:rPr>
          <w:rFonts w:ascii="Times New Roman" w:hAnsi="Times New Roman" w:cs="Times New Roman"/>
          <w:sz w:val="28"/>
          <w:szCs w:val="28"/>
        </w:rPr>
        <w:t xml:space="preserve"> сравниваются с суммами авансов, зафиксированными  по соответствующим налогам.</w:t>
      </w:r>
    </w:p>
    <w:p w:rsidR="00BC003A" w:rsidRPr="007805E1" w:rsidRDefault="00BC003A" w:rsidP="007805E1">
      <w:pPr>
        <w:spacing w:after="0" w:line="400" w:lineRule="exact"/>
        <w:ind w:firstLine="992"/>
        <w:contextualSpacing/>
        <w:jc w:val="both"/>
        <w:rPr>
          <w:rFonts w:ascii="Times New Roman" w:hAnsi="Times New Roman" w:cs="Times New Roman"/>
          <w:sz w:val="28"/>
          <w:szCs w:val="28"/>
        </w:rPr>
      </w:pPr>
      <w:r w:rsidRPr="007805E1">
        <w:rPr>
          <w:rFonts w:ascii="Times New Roman" w:hAnsi="Times New Roman" w:cs="Times New Roman"/>
          <w:sz w:val="28"/>
          <w:szCs w:val="28"/>
        </w:rPr>
        <w:t>В случае если суммы, зафиксированные (уплаченные) превышают суммы</w:t>
      </w:r>
      <w:r w:rsidR="0018600D" w:rsidRPr="007805E1">
        <w:rPr>
          <w:rFonts w:ascii="Times New Roman" w:hAnsi="Times New Roman" w:cs="Times New Roman"/>
          <w:sz w:val="28"/>
          <w:szCs w:val="28"/>
        </w:rPr>
        <w:t xml:space="preserve"> </w:t>
      </w:r>
      <w:r w:rsidRPr="007805E1">
        <w:rPr>
          <w:rFonts w:ascii="Times New Roman" w:hAnsi="Times New Roman" w:cs="Times New Roman"/>
          <w:sz w:val="28"/>
          <w:szCs w:val="28"/>
        </w:rPr>
        <w:t xml:space="preserve"> исчисленные, производится перенос излишка суммы на ЕНП.</w:t>
      </w:r>
    </w:p>
    <w:p w:rsidR="0018600D" w:rsidRPr="007805E1" w:rsidRDefault="0018600D" w:rsidP="007805E1">
      <w:pPr>
        <w:spacing w:after="0" w:line="400" w:lineRule="exact"/>
        <w:ind w:firstLine="992"/>
        <w:contextualSpacing/>
        <w:jc w:val="both"/>
        <w:rPr>
          <w:rFonts w:ascii="Times New Roman" w:eastAsia="Times New Roman" w:hAnsi="Times New Roman" w:cs="Times New Roman"/>
          <w:sz w:val="28"/>
          <w:szCs w:val="28"/>
          <w:lang w:eastAsia="ru-RU"/>
        </w:rPr>
      </w:pPr>
      <w:r w:rsidRPr="007805E1">
        <w:rPr>
          <w:rFonts w:ascii="Times New Roman" w:hAnsi="Times New Roman" w:cs="Times New Roman"/>
          <w:sz w:val="28"/>
          <w:szCs w:val="28"/>
        </w:rPr>
        <w:t>Если плательщику необходимо откорректировать сумму обязанностей за 2022 год (неверно уплатили авансы)  - это можно сделать до насту</w:t>
      </w:r>
      <w:r w:rsidRPr="007805E1">
        <w:rPr>
          <w:rFonts w:ascii="Times New Roman" w:eastAsia="Times New Roman" w:hAnsi="Times New Roman" w:cs="Times New Roman"/>
          <w:sz w:val="28"/>
          <w:szCs w:val="28"/>
          <w:lang w:eastAsia="ru-RU"/>
        </w:rPr>
        <w:t xml:space="preserve">пления срока предоставления декларации или проведения расчета налогового органа по соответствующему налогу сумма авансовых платежей подлежит обратной корректировке (в случае, если сумму обязанности по налогу необходимо уменьшить или увеличить за 2022 год). </w:t>
      </w:r>
    </w:p>
    <w:p w:rsidR="0018600D" w:rsidRPr="007805E1" w:rsidRDefault="0018600D" w:rsidP="007805E1">
      <w:pPr>
        <w:spacing w:after="0" w:line="400" w:lineRule="exact"/>
        <w:ind w:firstLine="992"/>
        <w:jc w:val="both"/>
        <w:rPr>
          <w:rFonts w:ascii="Times New Roman" w:eastAsia="Times New Roman" w:hAnsi="Times New Roman" w:cs="Times New Roman"/>
          <w:sz w:val="28"/>
          <w:szCs w:val="28"/>
          <w:lang w:eastAsia="ru-RU"/>
        </w:rPr>
      </w:pPr>
      <w:r w:rsidRPr="007805E1">
        <w:rPr>
          <w:rFonts w:ascii="Times New Roman" w:eastAsia="Times New Roman" w:hAnsi="Times New Roman" w:cs="Times New Roman"/>
          <w:sz w:val="28"/>
          <w:szCs w:val="28"/>
          <w:lang w:eastAsia="ru-RU"/>
        </w:rPr>
        <w:t>Корректировка суммы обязанности возможна 2 способами:</w:t>
      </w:r>
    </w:p>
    <w:p w:rsidR="0018600D" w:rsidRPr="007805E1" w:rsidRDefault="0018600D" w:rsidP="007805E1">
      <w:pPr>
        <w:numPr>
          <w:ilvl w:val="1"/>
          <w:numId w:val="4"/>
        </w:numPr>
        <w:tabs>
          <w:tab w:val="clear" w:pos="1440"/>
          <w:tab w:val="num" w:pos="-4111"/>
        </w:tabs>
        <w:spacing w:after="0" w:line="400" w:lineRule="exact"/>
        <w:ind w:left="0" w:firstLine="1134"/>
        <w:jc w:val="both"/>
        <w:rPr>
          <w:rFonts w:ascii="Times New Roman" w:eastAsia="Times New Roman" w:hAnsi="Times New Roman" w:cs="Times New Roman"/>
          <w:sz w:val="28"/>
          <w:szCs w:val="28"/>
          <w:lang w:eastAsia="ru-RU"/>
        </w:rPr>
      </w:pPr>
      <w:r w:rsidRPr="007805E1">
        <w:rPr>
          <w:rFonts w:ascii="Times New Roman" w:eastAsia="Times New Roman" w:hAnsi="Times New Roman" w:cs="Times New Roman"/>
          <w:sz w:val="28"/>
          <w:szCs w:val="28"/>
          <w:lang w:eastAsia="ru-RU"/>
        </w:rPr>
        <w:t xml:space="preserve">для увеличения или уменьшения суммы обязанности следует представить Уведомление, в котором плательщик указывает обязанность по налогу одной общей суммой за весь отчетный период 2022 . В поле «Код </w:t>
      </w:r>
      <w:r w:rsidRPr="007805E1">
        <w:rPr>
          <w:rFonts w:ascii="Times New Roman" w:eastAsia="Times New Roman" w:hAnsi="Times New Roman" w:cs="Times New Roman"/>
          <w:sz w:val="28"/>
          <w:szCs w:val="28"/>
          <w:lang w:eastAsia="ru-RU"/>
        </w:rPr>
        <w:lastRenderedPageBreak/>
        <w:t>отчетный (налоговый) период» /Номер месяца (квартала)» указывается код 34/03, в поле «отчетный год» - 2022.</w:t>
      </w:r>
    </w:p>
    <w:p w:rsidR="0018600D" w:rsidRPr="007805E1" w:rsidRDefault="0018600D" w:rsidP="007805E1">
      <w:pPr>
        <w:spacing w:after="0" w:line="400" w:lineRule="exact"/>
        <w:ind w:firstLine="992"/>
        <w:jc w:val="both"/>
        <w:rPr>
          <w:rFonts w:ascii="Times New Roman" w:eastAsia="Times New Roman" w:hAnsi="Times New Roman" w:cs="Times New Roman"/>
          <w:sz w:val="28"/>
          <w:szCs w:val="28"/>
          <w:lang w:eastAsia="ru-RU"/>
        </w:rPr>
      </w:pPr>
      <w:r w:rsidRPr="007805E1">
        <w:rPr>
          <w:rFonts w:ascii="Times New Roman" w:eastAsia="Times New Roman" w:hAnsi="Times New Roman" w:cs="Times New Roman"/>
          <w:sz w:val="28"/>
          <w:szCs w:val="28"/>
          <w:lang w:eastAsia="ru-RU"/>
        </w:rPr>
        <w:t>При представлении плательщиком Уведомления за 2022 в отдельной карточке начислений и обязанностей (дале</w:t>
      </w:r>
      <w:proofErr w:type="gramStart"/>
      <w:r w:rsidRPr="007805E1">
        <w:rPr>
          <w:rFonts w:ascii="Times New Roman" w:eastAsia="Times New Roman" w:hAnsi="Times New Roman" w:cs="Times New Roman"/>
          <w:sz w:val="28"/>
          <w:szCs w:val="28"/>
          <w:lang w:eastAsia="ru-RU"/>
        </w:rPr>
        <w:t>е-</w:t>
      </w:r>
      <w:proofErr w:type="gramEnd"/>
      <w:r w:rsidRPr="007805E1">
        <w:rPr>
          <w:rFonts w:ascii="Times New Roman" w:eastAsia="Times New Roman" w:hAnsi="Times New Roman" w:cs="Times New Roman"/>
          <w:sz w:val="28"/>
          <w:szCs w:val="28"/>
          <w:lang w:eastAsia="ru-RU"/>
        </w:rPr>
        <w:t xml:space="preserve"> ОКНО) по соответствующему налогу отразится актуальная сумма начислений.</w:t>
      </w:r>
    </w:p>
    <w:p w:rsidR="0018600D" w:rsidRPr="007805E1" w:rsidRDefault="0018600D" w:rsidP="007805E1">
      <w:pPr>
        <w:numPr>
          <w:ilvl w:val="1"/>
          <w:numId w:val="2"/>
        </w:numPr>
        <w:spacing w:after="0" w:line="400" w:lineRule="exact"/>
        <w:ind w:left="0" w:firstLine="992"/>
        <w:jc w:val="both"/>
        <w:rPr>
          <w:rFonts w:ascii="Times New Roman" w:eastAsia="Times New Roman" w:hAnsi="Times New Roman" w:cs="Times New Roman"/>
          <w:sz w:val="28"/>
          <w:szCs w:val="28"/>
          <w:lang w:eastAsia="ru-RU"/>
        </w:rPr>
      </w:pPr>
      <w:r w:rsidRPr="007805E1">
        <w:rPr>
          <w:rFonts w:ascii="Times New Roman" w:eastAsia="Times New Roman" w:hAnsi="Times New Roman" w:cs="Times New Roman"/>
          <w:sz w:val="28"/>
          <w:szCs w:val="28"/>
          <w:lang w:eastAsia="ru-RU"/>
        </w:rPr>
        <w:t xml:space="preserve">Уведомления в виде распоряжения (платежного поручения со статусом 02) </w:t>
      </w:r>
      <w:proofErr w:type="gramStart"/>
      <w:r w:rsidRPr="007805E1">
        <w:rPr>
          <w:rFonts w:ascii="Times New Roman" w:eastAsia="Times New Roman" w:hAnsi="Times New Roman" w:cs="Times New Roman"/>
          <w:sz w:val="28"/>
          <w:szCs w:val="28"/>
          <w:lang w:eastAsia="ru-RU"/>
        </w:rPr>
        <w:t>представляются только в случае увеличения суммы обязанности по налогу за 2022 год и в ОКНО отражается</w:t>
      </w:r>
      <w:proofErr w:type="gramEnd"/>
      <w:r w:rsidRPr="007805E1">
        <w:rPr>
          <w:rFonts w:ascii="Times New Roman" w:eastAsia="Times New Roman" w:hAnsi="Times New Roman" w:cs="Times New Roman"/>
          <w:sz w:val="28"/>
          <w:szCs w:val="28"/>
          <w:lang w:eastAsia="ru-RU"/>
        </w:rPr>
        <w:t xml:space="preserve"> отдельной строкой начисления, а значение налогового периода в документе указывается «ГД.00.2022».</w:t>
      </w:r>
    </w:p>
    <w:p w:rsidR="007805E1" w:rsidRPr="007805E1" w:rsidRDefault="007805E1" w:rsidP="007805E1">
      <w:pPr>
        <w:spacing w:after="0" w:line="400" w:lineRule="exact"/>
        <w:ind w:firstLine="992"/>
        <w:jc w:val="both"/>
        <w:rPr>
          <w:rFonts w:ascii="Times New Roman" w:eastAsia="Times New Roman" w:hAnsi="Times New Roman" w:cs="Times New Roman"/>
          <w:sz w:val="28"/>
          <w:szCs w:val="28"/>
          <w:lang w:eastAsia="ru-RU"/>
        </w:rPr>
      </w:pPr>
      <w:r w:rsidRPr="007805E1">
        <w:rPr>
          <w:rFonts w:ascii="Times New Roman" w:eastAsia="Times New Roman" w:hAnsi="Times New Roman" w:cs="Times New Roman"/>
          <w:sz w:val="28"/>
          <w:szCs w:val="28"/>
          <w:lang w:eastAsia="ru-RU"/>
        </w:rPr>
        <w:t xml:space="preserve">Авансовые платежи за 2023 год </w:t>
      </w:r>
    </w:p>
    <w:p w:rsidR="00BC003A" w:rsidRPr="007805E1" w:rsidRDefault="00BC003A" w:rsidP="007805E1">
      <w:pPr>
        <w:spacing w:after="0" w:line="400" w:lineRule="exact"/>
        <w:ind w:firstLine="992"/>
        <w:jc w:val="both"/>
        <w:rPr>
          <w:rFonts w:ascii="Times New Roman" w:eastAsia="Times New Roman" w:hAnsi="Times New Roman" w:cs="Times New Roman"/>
          <w:sz w:val="28"/>
          <w:szCs w:val="28"/>
          <w:lang w:eastAsia="ru-RU"/>
        </w:rPr>
      </w:pPr>
      <w:r w:rsidRPr="007805E1">
        <w:rPr>
          <w:rFonts w:ascii="Times New Roman" w:eastAsia="Times New Roman" w:hAnsi="Times New Roman" w:cs="Times New Roman"/>
          <w:sz w:val="28"/>
          <w:szCs w:val="28"/>
          <w:lang w:eastAsia="ru-RU"/>
        </w:rPr>
        <w:t>В Уведомлении плательщиком указывается общая сумма налога на имущество организации, подлежащая уплате в бюджет за отчетный период. Суммы, которые указываются в декларации, и суммы, исчисленные налоговым органом, в Уведомлении не разделяются.</w:t>
      </w:r>
    </w:p>
    <w:p w:rsidR="00BC003A" w:rsidRPr="007805E1" w:rsidRDefault="00BC003A" w:rsidP="007805E1">
      <w:pPr>
        <w:spacing w:after="0" w:line="400" w:lineRule="exact"/>
        <w:ind w:firstLine="992"/>
        <w:jc w:val="both"/>
        <w:rPr>
          <w:rFonts w:ascii="Times New Roman" w:eastAsia="Times New Roman" w:hAnsi="Times New Roman" w:cs="Times New Roman"/>
          <w:sz w:val="28"/>
          <w:szCs w:val="28"/>
          <w:lang w:eastAsia="ru-RU"/>
        </w:rPr>
      </w:pPr>
      <w:r w:rsidRPr="007805E1">
        <w:rPr>
          <w:rFonts w:ascii="Times New Roman" w:eastAsia="Times New Roman" w:hAnsi="Times New Roman" w:cs="Times New Roman"/>
          <w:sz w:val="28"/>
          <w:szCs w:val="28"/>
          <w:lang w:eastAsia="ru-RU"/>
        </w:rPr>
        <w:t>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 представленного документа и останутся на обязательстве до момента проведения расчета налоговым органом.</w:t>
      </w:r>
    </w:p>
    <w:p w:rsidR="00BC003A" w:rsidRPr="007805E1" w:rsidRDefault="00BC003A" w:rsidP="007805E1">
      <w:pPr>
        <w:spacing w:after="0" w:line="400" w:lineRule="exact"/>
        <w:ind w:firstLine="992"/>
        <w:jc w:val="both"/>
        <w:outlineLvl w:val="1"/>
        <w:rPr>
          <w:rFonts w:ascii="Times New Roman" w:eastAsia="Times New Roman" w:hAnsi="Times New Roman" w:cs="Times New Roman"/>
          <w:b/>
          <w:bCs/>
          <w:sz w:val="28"/>
          <w:szCs w:val="28"/>
          <w:lang w:eastAsia="ru-RU"/>
        </w:rPr>
      </w:pPr>
      <w:r w:rsidRPr="007805E1">
        <w:rPr>
          <w:rFonts w:ascii="Times New Roman" w:eastAsia="Times New Roman" w:hAnsi="Times New Roman" w:cs="Times New Roman"/>
          <w:b/>
          <w:bCs/>
          <w:sz w:val="28"/>
          <w:szCs w:val="28"/>
          <w:lang w:eastAsia="ru-RU"/>
        </w:rPr>
        <w:t>Способ исправления ошибки в Уведомлении</w:t>
      </w:r>
    </w:p>
    <w:p w:rsidR="00BC003A" w:rsidRPr="007805E1" w:rsidRDefault="00BC003A" w:rsidP="007805E1">
      <w:pPr>
        <w:spacing w:after="0" w:line="400" w:lineRule="exact"/>
        <w:ind w:firstLine="992"/>
        <w:jc w:val="both"/>
        <w:rPr>
          <w:rFonts w:ascii="Times New Roman" w:eastAsia="Times New Roman" w:hAnsi="Times New Roman" w:cs="Times New Roman"/>
          <w:sz w:val="28"/>
          <w:szCs w:val="28"/>
          <w:lang w:eastAsia="ru-RU"/>
        </w:rPr>
      </w:pPr>
      <w:r w:rsidRPr="007805E1">
        <w:rPr>
          <w:rFonts w:ascii="Times New Roman" w:eastAsia="Times New Roman" w:hAnsi="Times New Roman" w:cs="Times New Roman"/>
          <w:sz w:val="28"/>
          <w:szCs w:val="28"/>
          <w:lang w:eastAsia="ru-RU"/>
        </w:rPr>
        <w:t>Если в реквизитах Уведомления допущена ошибка, то следует направить в налоговый орган новое Уведомление с верными реквизитами только в отношении обязанности, по которой допущена ошибка:</w:t>
      </w:r>
    </w:p>
    <w:p w:rsidR="00BC003A" w:rsidRPr="007805E1" w:rsidRDefault="00BC003A" w:rsidP="007805E1">
      <w:pPr>
        <w:numPr>
          <w:ilvl w:val="0"/>
          <w:numId w:val="3"/>
        </w:numPr>
        <w:spacing w:after="0" w:line="400" w:lineRule="exact"/>
        <w:ind w:left="0" w:firstLine="992"/>
        <w:jc w:val="both"/>
        <w:rPr>
          <w:rFonts w:ascii="Times New Roman" w:eastAsia="Times New Roman" w:hAnsi="Times New Roman" w:cs="Times New Roman"/>
          <w:sz w:val="28"/>
          <w:szCs w:val="28"/>
          <w:lang w:eastAsia="ru-RU"/>
        </w:rPr>
      </w:pPr>
      <w:r w:rsidRPr="007805E1">
        <w:rPr>
          <w:rFonts w:ascii="Times New Roman" w:eastAsia="Times New Roman" w:hAnsi="Times New Roman" w:cs="Times New Roman"/>
          <w:sz w:val="28"/>
          <w:szCs w:val="28"/>
          <w:lang w:eastAsia="ru-RU"/>
        </w:rPr>
        <w:t>если неверно указана сумма обязанности, то представляется Уведомление с теми же реквизитами с верной суммой;</w:t>
      </w:r>
    </w:p>
    <w:p w:rsidR="00BC003A" w:rsidRPr="007805E1" w:rsidRDefault="00BC003A" w:rsidP="007805E1">
      <w:pPr>
        <w:numPr>
          <w:ilvl w:val="0"/>
          <w:numId w:val="3"/>
        </w:numPr>
        <w:spacing w:after="0" w:line="400" w:lineRule="exact"/>
        <w:ind w:left="0" w:firstLine="992"/>
        <w:jc w:val="both"/>
        <w:rPr>
          <w:rFonts w:ascii="Times New Roman" w:eastAsia="Times New Roman" w:hAnsi="Times New Roman" w:cs="Times New Roman"/>
          <w:sz w:val="28"/>
          <w:szCs w:val="28"/>
          <w:lang w:eastAsia="ru-RU"/>
        </w:rPr>
      </w:pPr>
      <w:r w:rsidRPr="007805E1">
        <w:rPr>
          <w:rFonts w:ascii="Times New Roman" w:eastAsia="Times New Roman" w:hAnsi="Times New Roman" w:cs="Times New Roman"/>
          <w:sz w:val="28"/>
          <w:szCs w:val="28"/>
          <w:lang w:eastAsia="ru-RU"/>
        </w:rPr>
        <w:t>если неверно указаны иные реквизиты, то в Уведомлении по ранее указанным реквизитам обязанности представляется сумма «0», и новая обязанность с верными реквизитами.</w:t>
      </w:r>
    </w:p>
    <w:p w:rsidR="0000575F" w:rsidRPr="007805E1" w:rsidRDefault="00BC003A" w:rsidP="007805E1">
      <w:pPr>
        <w:spacing w:after="0" w:line="400" w:lineRule="exact"/>
        <w:ind w:firstLine="992"/>
        <w:jc w:val="both"/>
        <w:rPr>
          <w:rFonts w:ascii="Times New Roman" w:hAnsi="Times New Roman" w:cs="Times New Roman"/>
          <w:sz w:val="28"/>
          <w:szCs w:val="28"/>
        </w:rPr>
      </w:pPr>
      <w:r w:rsidRPr="007805E1">
        <w:rPr>
          <w:rFonts w:ascii="Times New Roman" w:eastAsia="Times New Roman" w:hAnsi="Times New Roman" w:cs="Times New Roman"/>
          <w:sz w:val="28"/>
          <w:szCs w:val="28"/>
          <w:lang w:eastAsia="ru-RU"/>
        </w:rPr>
        <w:t>Уточнять обязанности (исправлять ошибки) возможно до представления декларации/расчета по налогам, страховым взносам.</w:t>
      </w:r>
    </w:p>
    <w:sectPr w:rsidR="0000575F" w:rsidRPr="00780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5EE4"/>
    <w:multiLevelType w:val="multilevel"/>
    <w:tmpl w:val="D3CE42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730D68"/>
    <w:multiLevelType w:val="multilevel"/>
    <w:tmpl w:val="EA0457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20B3951"/>
    <w:multiLevelType w:val="multilevel"/>
    <w:tmpl w:val="49023B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E3170B4"/>
    <w:multiLevelType w:val="multilevel"/>
    <w:tmpl w:val="07663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3A"/>
    <w:rsid w:val="0000575F"/>
    <w:rsid w:val="0018600D"/>
    <w:rsid w:val="00491549"/>
    <w:rsid w:val="0069602C"/>
    <w:rsid w:val="007805E1"/>
    <w:rsid w:val="0079732C"/>
    <w:rsid w:val="00A9772E"/>
    <w:rsid w:val="00B51BD1"/>
    <w:rsid w:val="00BC003A"/>
    <w:rsid w:val="00CF5E28"/>
    <w:rsid w:val="00EB1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03A"/>
    <w:pPr>
      <w:spacing w:after="0" w:line="240" w:lineRule="auto"/>
      <w:ind w:left="720"/>
      <w:contextualSpacing/>
    </w:pPr>
    <w:rPr>
      <w:rFonts w:ascii="Times New Roman" w:eastAsia="Times New Roman" w:hAnsi="Times New Roman" w:cs="Times New Roman"/>
      <w:snapToGrid w:val="0"/>
      <w:sz w:val="26"/>
      <w:szCs w:val="20"/>
      <w:lang w:eastAsia="ru-RU"/>
    </w:rPr>
  </w:style>
  <w:style w:type="paragraph" w:styleId="a4">
    <w:name w:val="Balloon Text"/>
    <w:basedOn w:val="a"/>
    <w:link w:val="a5"/>
    <w:uiPriority w:val="99"/>
    <w:semiHidden/>
    <w:unhideWhenUsed/>
    <w:rsid w:val="00B51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003A"/>
    <w:pPr>
      <w:spacing w:after="0" w:line="240" w:lineRule="auto"/>
      <w:ind w:left="720"/>
      <w:contextualSpacing/>
    </w:pPr>
    <w:rPr>
      <w:rFonts w:ascii="Times New Roman" w:eastAsia="Times New Roman" w:hAnsi="Times New Roman" w:cs="Times New Roman"/>
      <w:snapToGrid w:val="0"/>
      <w:sz w:val="26"/>
      <w:szCs w:val="20"/>
      <w:lang w:eastAsia="ru-RU"/>
    </w:rPr>
  </w:style>
  <w:style w:type="paragraph" w:styleId="a4">
    <w:name w:val="Balloon Text"/>
    <w:basedOn w:val="a"/>
    <w:link w:val="a5"/>
    <w:uiPriority w:val="99"/>
    <w:semiHidden/>
    <w:unhideWhenUsed/>
    <w:rsid w:val="00B51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90010">
      <w:bodyDiv w:val="1"/>
      <w:marLeft w:val="0"/>
      <w:marRight w:val="0"/>
      <w:marTop w:val="0"/>
      <w:marBottom w:val="0"/>
      <w:divBdr>
        <w:top w:val="none" w:sz="0" w:space="0" w:color="auto"/>
        <w:left w:val="none" w:sz="0" w:space="0" w:color="auto"/>
        <w:bottom w:val="none" w:sz="0" w:space="0" w:color="auto"/>
        <w:right w:val="none" w:sz="0" w:space="0" w:color="auto"/>
      </w:divBdr>
    </w:div>
    <w:div w:id="16337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Наталья Ивановна</dc:creator>
  <cp:lastModifiedBy>Барацкова Наталья Сергеевна</cp:lastModifiedBy>
  <cp:revision>2</cp:revision>
  <cp:lastPrinted>2023-01-27T05:02:00Z</cp:lastPrinted>
  <dcterms:created xsi:type="dcterms:W3CDTF">2023-02-16T07:03:00Z</dcterms:created>
  <dcterms:modified xsi:type="dcterms:W3CDTF">2023-02-16T07:03:00Z</dcterms:modified>
</cp:coreProperties>
</file>