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6A042A" w:rsidRPr="006A042A">
        <w:rPr>
          <w:rFonts w:ascii="Times New Roman" w:hAnsi="Times New Roman" w:cs="Times New Roman"/>
          <w:b/>
          <w:i/>
          <w:noProof/>
          <w:sz w:val="28"/>
          <w:szCs w:val="28"/>
        </w:rPr>
        <w:t>Об уголовной ответственности за получение пенсий умершего пенсионера.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42A" w:rsidRPr="006A042A" w:rsidRDefault="006A042A" w:rsidP="006A042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2A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Пенсия – это регулярные денежные выплаты, предоставляемые гражданам при достижении определенного возраста, наступления инвалидности, в случае потери кормильца, а также за выслугу лет и особые заслуги перед государством.</w:t>
      </w:r>
    </w:p>
    <w:p w:rsidR="006A042A" w:rsidRPr="006A042A" w:rsidRDefault="006A042A" w:rsidP="006A042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2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смерти пенсионера пенсия перестает выплачиваться.</w:t>
      </w:r>
    </w:p>
    <w:p w:rsidR="006A042A" w:rsidRPr="006A042A" w:rsidRDefault="006A042A" w:rsidP="006A042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2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органы Пенсионного Фонда РФ своевременно не поступают сведения о смерти лица, пенсия продолжает начисляться на счет пенсионера.</w:t>
      </w:r>
    </w:p>
    <w:p w:rsidR="006A042A" w:rsidRPr="006A042A" w:rsidRDefault="006A042A" w:rsidP="006A042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2A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Родственникам либо иным близким лицам, получившим свидетельство о смерти, необходимо своевременно уведомлять органы Пенсионного Фонда РФ об этом.</w:t>
      </w:r>
    </w:p>
    <w:p w:rsidR="006A02CB" w:rsidRPr="00CB7ABF" w:rsidRDefault="006A042A" w:rsidP="006A042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снятие денежных средств родственниками либо иными лицами с банковской карты умершего пенсионера наступает уголовная ответственность, предусмотренная п. «г» </w:t>
      </w:r>
      <w:proofErr w:type="gramStart"/>
      <w:r w:rsidRPr="006A042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6A042A">
        <w:rPr>
          <w:rFonts w:ascii="Times New Roman" w:eastAsia="Times New Roman" w:hAnsi="Times New Roman" w:cs="Times New Roman"/>
          <w:color w:val="000000"/>
          <w:sz w:val="28"/>
          <w:szCs w:val="28"/>
        </w:rPr>
        <w:t>. 3 ст. 158 УК РФ (хищение чужого имущества с банковского счета, а также электронных денежных средств). Одним из наказаний за данное преступление предусмотрено лишение свободы на срок до 6 лет.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2022-06-20T15:02:00Z</dcterms:created>
  <dcterms:modified xsi:type="dcterms:W3CDTF">2022-06-20T15:02:00Z</dcterms:modified>
</cp:coreProperties>
</file>