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E471" w14:textId="77777777" w:rsidR="0060606B" w:rsidRPr="0060606B" w:rsidRDefault="0060606B" w:rsidP="0060606B">
      <w:pPr>
        <w:rPr>
          <w:color w:val="000000" w:themeColor="text1"/>
        </w:rPr>
      </w:pPr>
      <w:bookmarkStart w:id="0" w:name="_GoBack"/>
      <w:bookmarkEnd w:id="0"/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114165CC" w:rsidR="0060606B" w:rsidRPr="0060606B" w:rsidRDefault="00C821F0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Куйбышевского внутригородского района городского округа Самара</w:t>
      </w:r>
    </w:p>
    <w:p w14:paraId="3905B61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41FA2ACF" w:rsidR="002235FA" w:rsidRPr="0056322B" w:rsidRDefault="00582A81" w:rsidP="002235FA">
      <w:pPr>
        <w:jc w:val="center"/>
        <w:rPr>
          <w:b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</w:t>
      </w:r>
      <w:proofErr w:type="gramStart"/>
      <w:r w:rsidRPr="0056322B">
        <w:rPr>
          <w:b/>
          <w:bCs/>
          <w:color w:val="000000" w:themeColor="text1"/>
          <w:spacing w:val="-6"/>
          <w:sz w:val="28"/>
          <w:szCs w:val="28"/>
        </w:rPr>
        <w:t xml:space="preserve">границах </w:t>
      </w:r>
      <w:r w:rsidR="002235FA" w:rsidRPr="0056322B">
        <w:rPr>
          <w:b/>
          <w:color w:val="000000" w:themeColor="text1"/>
          <w:sz w:val="28"/>
          <w:szCs w:val="28"/>
        </w:rPr>
        <w:t xml:space="preserve"> </w:t>
      </w:r>
      <w:r w:rsidR="00C821F0" w:rsidRPr="0056322B">
        <w:rPr>
          <w:b/>
          <w:color w:val="000000" w:themeColor="text1"/>
          <w:sz w:val="28"/>
          <w:szCs w:val="28"/>
        </w:rPr>
        <w:t>Куйбышевского</w:t>
      </w:r>
      <w:proofErr w:type="gramEnd"/>
      <w:r w:rsidR="00C821F0" w:rsidRPr="0056322B">
        <w:rPr>
          <w:b/>
          <w:color w:val="000000" w:themeColor="text1"/>
          <w:sz w:val="28"/>
          <w:szCs w:val="28"/>
        </w:rPr>
        <w:t xml:space="preserve"> внутригородского района городского округа Самара</w:t>
      </w:r>
    </w:p>
    <w:p w14:paraId="65BCC23F" w14:textId="2C7276EF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3C1744">
        <w:rPr>
          <w:color w:val="000000" w:themeColor="text1"/>
          <w:sz w:val="28"/>
          <w:szCs w:val="28"/>
        </w:rPr>
        <w:t>(</w:t>
      </w:r>
      <w:proofErr w:type="gramStart"/>
      <w:r w:rsidR="003C1744">
        <w:rPr>
          <w:color w:val="000000" w:themeColor="text1"/>
          <w:sz w:val="28"/>
          <w:szCs w:val="28"/>
        </w:rPr>
        <w:t xml:space="preserve">далее </w:t>
      </w:r>
      <w:r w:rsidR="006D4B03" w:rsidRPr="006D4B03">
        <w:rPr>
          <w:color w:val="000000" w:themeColor="text1"/>
          <w:sz w:val="28"/>
          <w:szCs w:val="28"/>
        </w:rPr>
        <w:t xml:space="preserve"> –</w:t>
      </w:r>
      <w:proofErr w:type="gramEnd"/>
      <w:r w:rsidR="006D4B03" w:rsidRPr="006D4B03">
        <w:rPr>
          <w:color w:val="000000" w:themeColor="text1"/>
          <w:sz w:val="28"/>
          <w:szCs w:val="28"/>
        </w:rPr>
        <w:t xml:space="preserve">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27CB7541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C821F0" w:rsidRPr="00C821F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821F0" w:rsidRPr="00C821F0">
        <w:rPr>
          <w:rFonts w:ascii="Times New Roman" w:hAnsi="Times New Roman" w:cs="Times New Roman"/>
          <w:color w:val="000000"/>
          <w:sz w:val="28"/>
          <w:szCs w:val="28"/>
        </w:rPr>
        <w:t>Куйбышевского внутригородского района городского округа Самара</w:t>
      </w:r>
      <w:r w:rsidR="00C82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04CBFB29" w:rsidR="004D063F" w:rsidRPr="002211AB" w:rsidRDefault="00D41C61" w:rsidP="003C17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3C174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41F4E97C" w:rsidR="00A458F1" w:rsidRDefault="00A458F1" w:rsidP="003C174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proofErr w:type="gramStart"/>
      <w:r w:rsidR="00AB0E8C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</w:rPr>
        <w:t xml:space="preserve"> </w:t>
      </w:r>
      <w:r w:rsidR="00AB0E8C" w:rsidRPr="00C821F0">
        <w:rPr>
          <w:color w:val="000000"/>
          <w:sz w:val="28"/>
          <w:szCs w:val="28"/>
        </w:rPr>
        <w:t>Куйбышевского</w:t>
      </w:r>
      <w:proofErr w:type="gramEnd"/>
      <w:r w:rsidR="00AB0E8C" w:rsidRPr="00C821F0">
        <w:rPr>
          <w:color w:val="000000"/>
          <w:sz w:val="28"/>
          <w:szCs w:val="28"/>
        </w:rPr>
        <w:t xml:space="preserve"> внутригородского района городского округа Самара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="00AB0E8C">
        <w:rPr>
          <w:color w:val="000000"/>
          <w:sz w:val="28"/>
          <w:szCs w:val="28"/>
        </w:rPr>
        <w:t xml:space="preserve"> – А</w:t>
      </w:r>
      <w:r w:rsidRPr="00D16ADB">
        <w:rPr>
          <w:color w:val="000000"/>
          <w:sz w:val="28"/>
          <w:szCs w:val="28"/>
        </w:rPr>
        <w:t>дминистрация)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3C174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</w:t>
      </w:r>
      <w:r w:rsidRPr="007E2A9F">
        <w:rPr>
          <w:color w:val="000000" w:themeColor="text1"/>
          <w:sz w:val="28"/>
          <w:szCs w:val="28"/>
        </w:rPr>
        <w:lastRenderedPageBreak/>
        <w:t xml:space="preserve">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 xml:space="preserve">контроля, а также </w:t>
      </w:r>
      <w:proofErr w:type="gramStart"/>
      <w:r w:rsidRPr="007E2A9F">
        <w:rPr>
          <w:color w:val="000000" w:themeColor="text1"/>
          <w:sz w:val="28"/>
          <w:szCs w:val="28"/>
        </w:rPr>
        <w:t>текстов</w:t>
      </w:r>
      <w:proofErr w:type="gramEnd"/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61477EF5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10EE833D" w14:textId="7A0A2F21" w:rsidR="00C3454D" w:rsidRPr="0056322B" w:rsidRDefault="00C3454D" w:rsidP="0056322B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6322B">
        <w:rPr>
          <w:color w:val="000000" w:themeColor="text1"/>
          <w:sz w:val="28"/>
          <w:szCs w:val="28"/>
        </w:rPr>
        <w:t>размещено</w:t>
      </w:r>
      <w:r w:rsidRPr="0056322B">
        <w:rPr>
          <w:color w:val="000000"/>
          <w:sz w:val="28"/>
          <w:szCs w:val="28"/>
        </w:rPr>
        <w:t xml:space="preserve"> на официальном сайте администрации</w:t>
      </w:r>
      <w:r w:rsidRPr="0056322B">
        <w:rPr>
          <w:color w:val="000000" w:themeColor="text1"/>
          <w:sz w:val="28"/>
          <w:szCs w:val="28"/>
        </w:rPr>
        <w:t xml:space="preserve">: </w:t>
      </w:r>
    </w:p>
    <w:p w14:paraId="0B7D7693" w14:textId="6D0A0F99" w:rsidR="0053208D" w:rsidRPr="0053208D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7" w:history="1">
        <w:r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Куйбышевского внутригородского района городского округа Самара №3 "Об утверждении административного </w:t>
        </w:r>
      </w:hyperlink>
      <w:hyperlink r:id="rId8" w:history="1">
        <w:r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регламент</w:t>
        </w:r>
      </w:hyperlink>
      <w:hyperlink r:id="rId9" w:history="1">
        <w:r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 проведения Администрацией Куйбышевского внутригородского района городского округа Самара проверок при осуществлении муниципального земельного контроля на территории Куйбышевского внутригородского  района городского округа Самара" от 03.02.2016г.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14:paraId="5DA87764" w14:textId="360560A3" w:rsidR="0056322B" w:rsidRPr="0053208D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План </w:t>
        </w:r>
        <w:proofErr w:type="gramStart"/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проведения  Администрацией</w:t>
        </w:r>
        <w:proofErr w:type="gramEnd"/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Куйбышевского внутригородского района городского округа Самара земельного контроля в отношении земельных участков, используемых физическими лицами, на 2021 год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14:paraId="22F91C09" w14:textId="7EEEFBC7" w:rsidR="0056322B" w:rsidRPr="0053208D" w:rsidRDefault="0053208D" w:rsidP="00EE6194">
      <w:pPr>
        <w:pStyle w:val="ad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Ежегодный план проведения плановых проверок юридических лиц на 2021 год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14:paraId="4906C0C8" w14:textId="6F00DB67" w:rsidR="0056322B" w:rsidRPr="0053208D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Перечень видов муниципального контроля Администрации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Куйбышевского внутригородского района городского округа Самара;</w:t>
        </w:r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  <w:r w:rsidR="0056322B" w:rsidRPr="0053208D">
        <w:rPr>
          <w:sz w:val="28"/>
          <w:szCs w:val="28"/>
        </w:rPr>
        <w:t>                                                               </w:t>
      </w:r>
    </w:p>
    <w:p w14:paraId="678D9C4E" w14:textId="59A47EA6" w:rsidR="0056322B" w:rsidRPr="0053208D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22B" w:rsidRPr="0053208D">
        <w:rPr>
          <w:sz w:val="28"/>
          <w:szCs w:val="28"/>
        </w:rPr>
        <w:t xml:space="preserve">Перечень </w:t>
      </w:r>
      <w:hyperlink r:id="rId13" w:history="1"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лиц, уполномоченных на осуществление муниципального земельного и лесного контроля на территории Куйбышевского внутригородского района городского округа Самара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;</w:t>
        </w:r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</w:p>
    <w:p w14:paraId="3EB2533F" w14:textId="66F47896" w:rsidR="0056322B" w:rsidRPr="0053208D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Обобщение практики осуществления в 2020 году Администрацией Куйбышевского внутригородского района </w:t>
        </w:r>
        <w:proofErr w:type="spellStart"/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г.о</w:t>
        </w:r>
        <w:proofErr w:type="spellEnd"/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. Самара муниципального земельного контроля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14:paraId="5A307BD7" w14:textId="11419B6C" w:rsidR="0056322B" w:rsidRPr="0053208D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Перечень нормативно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14:paraId="483D7DA6" w14:textId="419F70E6" w:rsidR="0056322B" w:rsidRPr="0053208D" w:rsidRDefault="0053208D" w:rsidP="0053208D">
      <w:pPr>
        <w:pStyle w:val="a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6" w:history="1">
        <w:r w:rsidR="0056322B" w:rsidRPr="0053208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Куйбышевского внутригородского района городского округа Самара № 380 от 30.12.2020 г. "Об утверждении программы профилактики нарушений обязательных требований законодательства на территории Куйбышевского внутригородского района городского округа Самара"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.</w:t>
      </w:r>
    </w:p>
    <w:p w14:paraId="7B9F8029" w14:textId="5E378EEC" w:rsidR="002211AB" w:rsidRPr="00E44B76" w:rsidRDefault="00E44B76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3454D">
        <w:rPr>
          <w:color w:val="000000" w:themeColor="text1"/>
          <w:sz w:val="28"/>
          <w:szCs w:val="28"/>
        </w:rPr>
        <w:t xml:space="preserve">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 xml:space="preserve">о недопустимости нарушения обязательных требований, требований, установленных муниципальными </w:t>
      </w:r>
      <w:r w:rsidR="000121A6" w:rsidRPr="00E44B76">
        <w:rPr>
          <w:color w:val="000000" w:themeColor="text1"/>
          <w:sz w:val="28"/>
          <w:szCs w:val="28"/>
        </w:rPr>
        <w:t xml:space="preserve">правовыми </w:t>
      </w:r>
      <w:proofErr w:type="gramStart"/>
      <w:r w:rsidR="000121A6" w:rsidRPr="00E44B76">
        <w:rPr>
          <w:color w:val="000000" w:themeColor="text1"/>
          <w:sz w:val="28"/>
          <w:szCs w:val="28"/>
        </w:rPr>
        <w:t>актами</w:t>
      </w:r>
      <w:r w:rsidRPr="00E44B76">
        <w:rPr>
          <w:color w:val="000000" w:themeColor="text1"/>
          <w:sz w:val="28"/>
          <w:szCs w:val="28"/>
        </w:rPr>
        <w:t xml:space="preserve">, </w:t>
      </w:r>
      <w:r w:rsidR="000121A6" w:rsidRPr="00E44B76">
        <w:rPr>
          <w:color w:val="000000" w:themeColor="text1"/>
          <w:sz w:val="28"/>
          <w:szCs w:val="28"/>
        </w:rPr>
        <w:t xml:space="preserve"> </w:t>
      </w:r>
      <w:r w:rsidRPr="00E44B76">
        <w:rPr>
          <w:color w:val="000000" w:themeColor="text1"/>
          <w:sz w:val="28"/>
          <w:szCs w:val="28"/>
        </w:rPr>
        <w:t xml:space="preserve"> </w:t>
      </w:r>
      <w:proofErr w:type="gramEnd"/>
      <w:r w:rsidRPr="00E44B76">
        <w:rPr>
          <w:color w:val="000000"/>
          <w:sz w:val="28"/>
          <w:szCs w:val="28"/>
        </w:rPr>
        <w:t>1  юридическому лицу и 16  физическим лицам</w:t>
      </w:r>
      <w:r w:rsidR="000121A6" w:rsidRPr="00E44B76">
        <w:rPr>
          <w:color w:val="000000" w:themeColor="text1"/>
          <w:sz w:val="28"/>
          <w:szCs w:val="28"/>
        </w:rPr>
        <w:t>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CBB030B" w14:textId="77777777" w:rsidR="0053208D" w:rsidRDefault="0053208D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F9395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F9395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540E41A7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 w:rsidR="00E44B76"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1B01FB9F" w:rsidR="00226AC2" w:rsidRDefault="00E44B76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226AC2">
              <w:rPr>
                <w:color w:val="000000" w:themeColor="text1"/>
              </w:rPr>
              <w:t xml:space="preserve"> </w:t>
            </w:r>
          </w:p>
          <w:p w14:paraId="1A501842" w14:textId="77777777" w:rsidR="00E44B76" w:rsidRPr="00E44B76" w:rsidRDefault="00E44B76" w:rsidP="00E44B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4B76">
              <w:rPr>
                <w:rFonts w:eastAsia="Calibri"/>
                <w:lang w:eastAsia="en-US"/>
              </w:rPr>
              <w:t xml:space="preserve">Начальник отдела муниципального земельного и лесного контроля – Смагина Ольга Леонидовна, </w:t>
            </w:r>
          </w:p>
          <w:p w14:paraId="73998D7B" w14:textId="0DBF6230" w:rsidR="001635A8" w:rsidRDefault="00E44B76" w:rsidP="00E44B76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F93958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2BBCC1" w:rsidR="00226AC2" w:rsidRDefault="00F93958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2</w:t>
            </w:r>
            <w:r w:rsidR="00226AC2">
              <w:rPr>
                <w:color w:val="000000" w:themeColor="text1"/>
              </w:rPr>
              <w:t>. Р</w:t>
            </w:r>
            <w:r w:rsidR="00226AC2" w:rsidRPr="00511034">
              <w:rPr>
                <w:color w:val="000000"/>
              </w:rPr>
              <w:t>азмещени</w:t>
            </w:r>
            <w:r w:rsidR="00226AC2">
              <w:rPr>
                <w:color w:val="000000"/>
              </w:rPr>
              <w:t xml:space="preserve">е </w:t>
            </w:r>
            <w:r w:rsidR="00226AC2"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226AC2" w:rsidRPr="00511034">
              <w:rPr>
                <w:color w:val="000000"/>
                <w:shd w:val="clear" w:color="auto" w:fill="FFFFFF"/>
              </w:rPr>
              <w:t xml:space="preserve"> </w:t>
            </w:r>
            <w:r w:rsidR="00226AC2">
              <w:rPr>
                <w:color w:val="000000"/>
                <w:shd w:val="clear" w:color="auto" w:fill="FFFFFF"/>
              </w:rPr>
              <w:t xml:space="preserve">в </w:t>
            </w:r>
            <w:r w:rsidR="00226AC2" w:rsidRPr="00511034">
              <w:rPr>
                <w:color w:val="000000"/>
                <w:shd w:val="clear" w:color="auto" w:fill="FFFFFF"/>
              </w:rPr>
              <w:t>личны</w:t>
            </w:r>
            <w:r w:rsidR="00226AC2">
              <w:rPr>
                <w:color w:val="000000"/>
                <w:shd w:val="clear" w:color="auto" w:fill="FFFFFF"/>
              </w:rPr>
              <w:t>х</w:t>
            </w:r>
            <w:r w:rsidR="00226AC2" w:rsidRPr="00511034">
              <w:rPr>
                <w:color w:val="000000"/>
                <w:shd w:val="clear" w:color="auto" w:fill="FFFFFF"/>
              </w:rPr>
              <w:t xml:space="preserve"> кабинет</w:t>
            </w:r>
            <w:r w:rsidR="00226AC2">
              <w:rPr>
                <w:color w:val="000000"/>
                <w:shd w:val="clear" w:color="auto" w:fill="FFFFFF"/>
              </w:rPr>
              <w:t>ах</w:t>
            </w:r>
            <w:r w:rsidR="00226AC2"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4045A2EF" w:rsidR="00226AC2" w:rsidRDefault="00226AC2" w:rsidP="00F93958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F9395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EDE696E" w:rsidR="001B3930" w:rsidRPr="00926515" w:rsidRDefault="001B3930" w:rsidP="005158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474B3" w14:textId="77777777" w:rsidR="00F93958" w:rsidRDefault="00F93958" w:rsidP="00F93958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4AADF8A7" w14:textId="77777777" w:rsidR="00F93958" w:rsidRPr="00E44B76" w:rsidRDefault="00F93958" w:rsidP="00F9395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4B76">
              <w:rPr>
                <w:rFonts w:eastAsia="Calibri"/>
                <w:lang w:eastAsia="en-US"/>
              </w:rPr>
              <w:t xml:space="preserve">Начальник отдела муниципального земельного и лесного контроля – Смагина Ольга Леонидовна, </w:t>
            </w:r>
          </w:p>
          <w:p w14:paraId="0F2901CD" w14:textId="77777777" w:rsidR="00F93958" w:rsidRDefault="00F93958" w:rsidP="00F93958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F93958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50FF" w14:textId="77777777" w:rsidR="00F93958" w:rsidRPr="00F93958" w:rsidRDefault="00F93958" w:rsidP="00F93958">
            <w:pPr>
              <w:rPr>
                <w:i/>
                <w:iCs/>
                <w:color w:val="000000" w:themeColor="text1"/>
              </w:rPr>
            </w:pPr>
            <w:r w:rsidRPr="00F93958">
              <w:rPr>
                <w:color w:val="000000" w:themeColor="text1"/>
              </w:rPr>
              <w:t xml:space="preserve">Администрация,  </w:t>
            </w:r>
          </w:p>
          <w:p w14:paraId="73B00B31" w14:textId="77777777" w:rsidR="00F93958" w:rsidRPr="00F93958" w:rsidRDefault="00F93958" w:rsidP="00F93958">
            <w:pPr>
              <w:rPr>
                <w:color w:val="000000" w:themeColor="text1"/>
              </w:rPr>
            </w:pPr>
            <w:r w:rsidRPr="00F93958">
              <w:rPr>
                <w:color w:val="000000" w:themeColor="text1"/>
              </w:rPr>
              <w:t xml:space="preserve">Начальник отдела муниципального земельного и лесного контроля – Смагина Ольга Леонидовна, </w:t>
            </w:r>
          </w:p>
          <w:p w14:paraId="43AA5EB9" w14:textId="77777777" w:rsidR="00F93958" w:rsidRPr="00F93958" w:rsidRDefault="00F93958" w:rsidP="00F93958">
            <w:pPr>
              <w:rPr>
                <w:i/>
                <w:iCs/>
                <w:color w:val="000000" w:themeColor="text1"/>
              </w:rPr>
            </w:pPr>
            <w:r w:rsidRPr="00F93958">
              <w:rPr>
                <w:color w:val="000000" w:themeColor="text1"/>
              </w:rPr>
              <w:t>телефон контакта 330-12-46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F93958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976C" w14:textId="77777777" w:rsidR="0053208D" w:rsidRDefault="0053208D" w:rsidP="0053208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1BF7EB32" w14:textId="77777777" w:rsidR="0053208D" w:rsidRPr="00E44B76" w:rsidRDefault="0053208D" w:rsidP="0053208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4B76">
              <w:rPr>
                <w:rFonts w:eastAsia="Calibri"/>
                <w:lang w:eastAsia="en-US"/>
              </w:rPr>
              <w:t xml:space="preserve">Начальник отдела муниципального земельного и лесного контроля – Смагина Ольга Леонидовна, </w:t>
            </w:r>
          </w:p>
          <w:p w14:paraId="1106924B" w14:textId="77777777" w:rsidR="0053208D" w:rsidRDefault="0053208D" w:rsidP="0053208D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F93958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1574F62A" w:rsidR="006E0E86" w:rsidRPr="00780851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</w:t>
            </w:r>
            <w:r w:rsidR="00780851" w:rsidRPr="0078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 w:rsidRPr="0078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851" w:rsidRPr="007808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Куйбышевского внутригородского района </w:t>
            </w:r>
            <w:proofErr w:type="spellStart"/>
            <w:r w:rsidR="00780851" w:rsidRPr="007808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="00780851" w:rsidRPr="007808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Самара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07C9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09D984B0" w14:textId="77777777" w:rsidR="00780851" w:rsidRPr="00E44B76" w:rsidRDefault="00780851" w:rsidP="007808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4B76">
              <w:rPr>
                <w:rFonts w:eastAsia="Calibri"/>
                <w:lang w:eastAsia="en-US"/>
              </w:rPr>
              <w:t xml:space="preserve">Начальник отдела муниципального земельного и лесного контроля – Смагина Ольга Леонидовна, </w:t>
            </w:r>
          </w:p>
          <w:p w14:paraId="78C3FF2B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F93958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2121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015FBA5F" w14:textId="77777777" w:rsidR="00780851" w:rsidRPr="00E44B76" w:rsidRDefault="00780851" w:rsidP="007808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4B76">
              <w:rPr>
                <w:rFonts w:eastAsia="Calibri"/>
                <w:lang w:eastAsia="en-US"/>
              </w:rPr>
              <w:t xml:space="preserve">Начальник отдела муниципального земельного и лесного контроля – Смагина Ольга Леонидовна, </w:t>
            </w:r>
          </w:p>
          <w:p w14:paraId="507D77A6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0CB2EB36" w14:textId="77777777" w:rsidR="006E0E86" w:rsidRDefault="006E0E86" w:rsidP="00780851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F93958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0ACA47E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780851">
              <w:rPr>
                <w:color w:val="000000"/>
              </w:rPr>
              <w:t xml:space="preserve"> Администрации</w:t>
            </w:r>
            <w:r w:rsidRPr="00B353F3">
              <w:rPr>
                <w:color w:val="000000"/>
              </w:rPr>
              <w:t xml:space="preserve"> </w:t>
            </w:r>
            <w:r w:rsidR="00780851" w:rsidRPr="00780851">
              <w:rPr>
                <w:iCs/>
                <w:color w:val="000000"/>
              </w:rPr>
              <w:t xml:space="preserve">Куйбышевского внутригородского района </w:t>
            </w:r>
            <w:proofErr w:type="spellStart"/>
            <w:r w:rsidR="00780851" w:rsidRPr="00780851">
              <w:rPr>
                <w:iCs/>
                <w:color w:val="000000"/>
              </w:rPr>
              <w:t>г.о</w:t>
            </w:r>
            <w:proofErr w:type="spellEnd"/>
            <w:r w:rsidR="00780851" w:rsidRPr="00780851">
              <w:rPr>
                <w:iCs/>
                <w:color w:val="000000"/>
              </w:rPr>
              <w:t>. Самара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0BC3" w14:textId="77777777" w:rsidR="00780851" w:rsidRP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780851">
              <w:rPr>
                <w:color w:val="000000" w:themeColor="text1"/>
              </w:rPr>
              <w:t xml:space="preserve">Администрация,  </w:t>
            </w:r>
          </w:p>
          <w:p w14:paraId="756C42E7" w14:textId="77777777" w:rsidR="00780851" w:rsidRPr="00780851" w:rsidRDefault="00780851" w:rsidP="00780851">
            <w:pPr>
              <w:rPr>
                <w:color w:val="000000" w:themeColor="text1"/>
              </w:rPr>
            </w:pPr>
            <w:r w:rsidRPr="00780851">
              <w:rPr>
                <w:color w:val="000000" w:themeColor="text1"/>
              </w:rPr>
              <w:t xml:space="preserve">Начальник отдела муниципального земельного и лесного контроля – Смагина Ольга Леонидовна, </w:t>
            </w:r>
          </w:p>
          <w:p w14:paraId="554F9CEA" w14:textId="77777777" w:rsidR="00780851" w:rsidRP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780851">
              <w:rPr>
                <w:color w:val="000000" w:themeColor="text1"/>
              </w:rPr>
              <w:t>телефон контакта 330-12-46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F93958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6023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 </w:t>
            </w:r>
          </w:p>
          <w:p w14:paraId="2EEC140E" w14:textId="77777777" w:rsidR="00780851" w:rsidRPr="00E44B76" w:rsidRDefault="00780851" w:rsidP="0078085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4B76">
              <w:rPr>
                <w:rFonts w:eastAsia="Calibri"/>
                <w:lang w:eastAsia="en-US"/>
              </w:rPr>
              <w:t xml:space="preserve">Начальник отдела муниципального земельного и лесного контроля – Смагина Ольга Леонидовна, </w:t>
            </w:r>
          </w:p>
          <w:p w14:paraId="31CA21F2" w14:textId="77777777" w:rsidR="00780851" w:rsidRDefault="00780851" w:rsidP="00780851">
            <w:pPr>
              <w:rPr>
                <w:i/>
                <w:iCs/>
                <w:color w:val="000000" w:themeColor="text1"/>
              </w:rPr>
            </w:pPr>
            <w:r w:rsidRPr="00E44B76">
              <w:rPr>
                <w:rFonts w:eastAsia="Calibri"/>
                <w:lang w:eastAsia="en-US"/>
              </w:rPr>
              <w:t>телефон контакта 330-12-46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53ABA3FB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D85ED1">
        <w:rPr>
          <w:color w:val="22272F"/>
          <w:sz w:val="28"/>
          <w:szCs w:val="28"/>
        </w:rPr>
        <w:t>Главой</w:t>
      </w:r>
      <w:r w:rsidR="00780851" w:rsidRPr="00780851">
        <w:rPr>
          <w:color w:val="22272F"/>
          <w:sz w:val="28"/>
          <w:szCs w:val="28"/>
        </w:rPr>
        <w:t xml:space="preserve"> </w:t>
      </w:r>
      <w:r w:rsidR="00780851" w:rsidRPr="00780851">
        <w:rPr>
          <w:iCs/>
          <w:color w:val="22272F"/>
          <w:sz w:val="28"/>
          <w:szCs w:val="28"/>
        </w:rPr>
        <w:t xml:space="preserve">Куйбышевского внутригородского района </w:t>
      </w:r>
      <w:proofErr w:type="spellStart"/>
      <w:r w:rsidR="00780851" w:rsidRPr="00780851">
        <w:rPr>
          <w:iCs/>
          <w:color w:val="22272F"/>
          <w:sz w:val="28"/>
          <w:szCs w:val="28"/>
        </w:rPr>
        <w:t>г.о</w:t>
      </w:r>
      <w:proofErr w:type="spellEnd"/>
      <w:r w:rsidR="00780851" w:rsidRPr="00780851">
        <w:rPr>
          <w:iCs/>
          <w:color w:val="22272F"/>
          <w:sz w:val="28"/>
          <w:szCs w:val="28"/>
        </w:rPr>
        <w:t>. Самара</w:t>
      </w:r>
      <w:r w:rsidR="00780851">
        <w:rPr>
          <w:i/>
          <w:iCs/>
          <w:color w:val="22272F"/>
          <w:sz w:val="28"/>
          <w:szCs w:val="28"/>
        </w:rPr>
        <w:t>.</w:t>
      </w:r>
    </w:p>
    <w:p w14:paraId="2E81F598" w14:textId="23186F23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1633DA">
        <w:rPr>
          <w:color w:val="22272F"/>
          <w:sz w:val="28"/>
          <w:szCs w:val="28"/>
        </w:rPr>
        <w:t xml:space="preserve">Советом </w:t>
      </w:r>
      <w:proofErr w:type="gramStart"/>
      <w:r w:rsidR="001633DA">
        <w:rPr>
          <w:color w:val="22272F"/>
          <w:sz w:val="28"/>
          <w:szCs w:val="28"/>
        </w:rPr>
        <w:t xml:space="preserve">депутатов </w:t>
      </w:r>
      <w:r w:rsidR="00780851" w:rsidRPr="00780851">
        <w:rPr>
          <w:color w:val="22272F"/>
          <w:sz w:val="28"/>
          <w:szCs w:val="28"/>
        </w:rPr>
        <w:t xml:space="preserve"> </w:t>
      </w:r>
      <w:r w:rsidR="00780851" w:rsidRPr="00780851">
        <w:rPr>
          <w:iCs/>
          <w:color w:val="22272F"/>
          <w:sz w:val="28"/>
          <w:szCs w:val="28"/>
        </w:rPr>
        <w:t>Куйбышевского</w:t>
      </w:r>
      <w:proofErr w:type="gramEnd"/>
      <w:r w:rsidR="00780851" w:rsidRPr="00780851">
        <w:rPr>
          <w:iCs/>
          <w:color w:val="22272F"/>
          <w:sz w:val="28"/>
          <w:szCs w:val="28"/>
        </w:rPr>
        <w:t xml:space="preserve"> внутригородского района </w:t>
      </w:r>
      <w:proofErr w:type="spellStart"/>
      <w:r w:rsidR="00780851" w:rsidRPr="00780851">
        <w:rPr>
          <w:iCs/>
          <w:color w:val="22272F"/>
          <w:sz w:val="28"/>
          <w:szCs w:val="28"/>
        </w:rPr>
        <w:t>г.о</w:t>
      </w:r>
      <w:proofErr w:type="spellEnd"/>
      <w:r w:rsidR="00780851" w:rsidRPr="00780851">
        <w:rPr>
          <w:iCs/>
          <w:color w:val="22272F"/>
          <w:sz w:val="28"/>
          <w:szCs w:val="28"/>
        </w:rPr>
        <w:t xml:space="preserve">. </w:t>
      </w:r>
      <w:r w:rsidR="001633DA">
        <w:rPr>
          <w:iCs/>
          <w:color w:val="22272F"/>
          <w:sz w:val="28"/>
          <w:szCs w:val="28"/>
        </w:rPr>
        <w:t xml:space="preserve">Самара.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1633DA">
        <w:rPr>
          <w:color w:val="22272F"/>
          <w:sz w:val="28"/>
          <w:szCs w:val="28"/>
        </w:rPr>
        <w:t xml:space="preserve">Совет депутатов </w:t>
      </w:r>
      <w:r w:rsidR="001633DA" w:rsidRPr="00780851">
        <w:rPr>
          <w:color w:val="22272F"/>
          <w:sz w:val="28"/>
          <w:szCs w:val="28"/>
        </w:rPr>
        <w:t xml:space="preserve"> </w:t>
      </w:r>
      <w:r w:rsidR="001633DA" w:rsidRPr="00780851">
        <w:rPr>
          <w:iCs/>
          <w:color w:val="22272F"/>
          <w:sz w:val="28"/>
          <w:szCs w:val="28"/>
        </w:rPr>
        <w:t xml:space="preserve">Куйбышевского внутригородского района </w:t>
      </w:r>
      <w:proofErr w:type="spellStart"/>
      <w:r w:rsidR="001633DA" w:rsidRPr="00780851">
        <w:rPr>
          <w:iCs/>
          <w:color w:val="22272F"/>
          <w:sz w:val="28"/>
          <w:szCs w:val="28"/>
        </w:rPr>
        <w:t>г.о</w:t>
      </w:r>
      <w:proofErr w:type="spellEnd"/>
      <w:r w:rsidR="001633DA" w:rsidRPr="00780851">
        <w:rPr>
          <w:iCs/>
          <w:color w:val="22272F"/>
          <w:sz w:val="28"/>
          <w:szCs w:val="28"/>
        </w:rPr>
        <w:t>. Самара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17"/>
      <w:headerReference w:type="default" r:id="rId1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1532" w14:textId="77777777" w:rsidR="00774703" w:rsidRDefault="00774703" w:rsidP="000C41D0">
      <w:r>
        <w:separator/>
      </w:r>
    </w:p>
  </w:endnote>
  <w:endnote w:type="continuationSeparator" w:id="0">
    <w:p w14:paraId="320C915C" w14:textId="77777777" w:rsidR="00774703" w:rsidRDefault="0077470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2829" w14:textId="77777777" w:rsidR="00774703" w:rsidRDefault="00774703" w:rsidP="000C41D0">
      <w:r>
        <w:separator/>
      </w:r>
    </w:p>
  </w:footnote>
  <w:footnote w:type="continuationSeparator" w:id="0">
    <w:p w14:paraId="0B34EE30" w14:textId="77777777" w:rsidR="00774703" w:rsidRDefault="0077470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03810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BE0159"/>
    <w:multiLevelType w:val="hybridMultilevel"/>
    <w:tmpl w:val="CCD6C052"/>
    <w:lvl w:ilvl="0" w:tplc="8EF82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45A4E"/>
    <w:rsid w:val="001633DA"/>
    <w:rsid w:val="001635A8"/>
    <w:rsid w:val="001B3930"/>
    <w:rsid w:val="001C18B5"/>
    <w:rsid w:val="001C6147"/>
    <w:rsid w:val="001D7C95"/>
    <w:rsid w:val="002211AB"/>
    <w:rsid w:val="002235FA"/>
    <w:rsid w:val="00226AC2"/>
    <w:rsid w:val="00262484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1744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158FB"/>
    <w:rsid w:val="00525285"/>
    <w:rsid w:val="0053208D"/>
    <w:rsid w:val="005536B8"/>
    <w:rsid w:val="00555AD4"/>
    <w:rsid w:val="0056169D"/>
    <w:rsid w:val="0056322B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6E3D96"/>
    <w:rsid w:val="007541B3"/>
    <w:rsid w:val="00755C6E"/>
    <w:rsid w:val="0076056A"/>
    <w:rsid w:val="00774703"/>
    <w:rsid w:val="00780851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03810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B0E8C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21F0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85ED1"/>
    <w:rsid w:val="00DB2639"/>
    <w:rsid w:val="00DB63F7"/>
    <w:rsid w:val="00DC241A"/>
    <w:rsid w:val="00DF5417"/>
    <w:rsid w:val="00E44B76"/>
    <w:rsid w:val="00E6403A"/>
    <w:rsid w:val="00EB41B6"/>
    <w:rsid w:val="00EE6194"/>
    <w:rsid w:val="00F10479"/>
    <w:rsid w:val="00F4232E"/>
    <w:rsid w:val="00F4254F"/>
    <w:rsid w:val="00F919A7"/>
    <w:rsid w:val="00F93958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Normal (Web)"/>
    <w:basedOn w:val="a"/>
    <w:uiPriority w:val="99"/>
    <w:unhideWhenUsed/>
    <w:rsid w:val="0056322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6322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E61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6194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D7C9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D7C9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7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7C9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7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73317E8CB530951540358FA835F6832AF6791898C41B2279A00889502D51B5074F73CB7964BE5E97029P2dDK" TargetMode="External"/><Relationship Id="rId13" Type="http://schemas.openxmlformats.org/officeDocument/2006/relationships/hyperlink" Target="https://www.kuibsamara.ru/allfiles/202106/Litsa__upolnomochennyie_na_osuschestvlenie_MGK______xDTcZ_(3811-xvYW7)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kuibsamara.ru/allfiles/201607/postan__(190-fFr2o).pdf" TargetMode="External"/><Relationship Id="rId12" Type="http://schemas.openxmlformats.org/officeDocument/2006/relationships/hyperlink" Target="https://www.kuibsamara.ru/allfiles/202005/Perechen_vidov_kontrolya(2824-Uz0cs)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kuibsamara.ru/allfiles/202104/post____(3627-FkvaW)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uibsamara.ru/allfiles/202101/___________plan_okonchatelnyiy_dlya_administratsii(3361-kezJn)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uibsamara.ru/allfiles/202005/Perechen_NPA(2828-4hViY).docx" TargetMode="External"/><Relationship Id="rId10" Type="http://schemas.openxmlformats.org/officeDocument/2006/relationships/hyperlink" Target="https://www.kuibsamara.ru/allfiles/202101/Plan_FL_____(3360-6WmtV)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uibsamara.ru/allfiles/201607/postan__(190-fFr2o).pdf" TargetMode="External"/><Relationship Id="rId14" Type="http://schemas.openxmlformats.org/officeDocument/2006/relationships/hyperlink" Target="https://www.kuibsamara.ru/allfiles/202103/Oobschenie_praktiki_MZK_za______god(3583-gZZuh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Смагина Ольга Леонидовна</cp:lastModifiedBy>
  <cp:revision>4</cp:revision>
  <cp:lastPrinted>2021-09-28T07:06:00Z</cp:lastPrinted>
  <dcterms:created xsi:type="dcterms:W3CDTF">2021-09-28T07:15:00Z</dcterms:created>
  <dcterms:modified xsi:type="dcterms:W3CDTF">2021-09-30T06:06:00Z</dcterms:modified>
</cp:coreProperties>
</file>