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F7" w:rsidRPr="00844791" w:rsidRDefault="00535FF7" w:rsidP="00E72511">
      <w:pPr>
        <w:pStyle w:val="a3"/>
        <w:jc w:val="center"/>
        <w:rPr>
          <w:b/>
          <w:sz w:val="28"/>
          <w:szCs w:val="28"/>
        </w:rPr>
      </w:pPr>
      <w:r w:rsidRPr="00844791">
        <w:rPr>
          <w:b/>
          <w:sz w:val="28"/>
          <w:szCs w:val="28"/>
        </w:rPr>
        <w:t>Об изменениях в законодательстве об исполнении наказаний в колониях-поселениях</w:t>
      </w:r>
    </w:p>
    <w:p w:rsidR="00FE5AD8" w:rsidRDefault="00FE5AD8" w:rsidP="00FE5AD8">
      <w:pPr>
        <w:pStyle w:val="a3"/>
        <w:jc w:val="both"/>
      </w:pPr>
      <w:r>
        <w:rPr>
          <w:sz w:val="28"/>
          <w:szCs w:val="28"/>
        </w:rPr>
        <w:t>Федеральным законом от 23.11.2020 № 380-ФЗ внесены изменения в часть вторую статьи 128 Уголовно-исполнительного кодекса Российской Федерации.</w:t>
      </w:r>
    </w:p>
    <w:p w:rsidR="00FE5AD8" w:rsidRDefault="00FE5AD8" w:rsidP="00FE5AD8">
      <w:pPr>
        <w:pStyle w:val="a3"/>
        <w:jc w:val="both"/>
      </w:pPr>
      <w:r>
        <w:rPr>
          <w:sz w:val="28"/>
          <w:szCs w:val="28"/>
        </w:rPr>
        <w:t xml:space="preserve">По общему правилу лица, осужденные за преступления, совершенные по неосторожности, и ранее не отбывавшие лишение свободы, а также лица, впервые осужденные за совершение умышленных преступлений небольшой или </w:t>
      </w:r>
      <w:proofErr w:type="gramStart"/>
      <w:r>
        <w:rPr>
          <w:sz w:val="28"/>
          <w:szCs w:val="28"/>
        </w:rPr>
        <w:t>средней тяжести</w:t>
      </w:r>
      <w:proofErr w:type="gramEnd"/>
      <w:r>
        <w:rPr>
          <w:sz w:val="28"/>
          <w:szCs w:val="28"/>
        </w:rPr>
        <w:t xml:space="preserve"> отбывают лишение свободы отдельно от лиц, осужденных за преступления, совершенные по неосторожности, и ранее отбывавших лишение свободы, и положительно характеризующихся осужденных, переведенных из колоний общего и строгого режима.</w:t>
      </w:r>
    </w:p>
    <w:p w:rsidR="00FE5AD8" w:rsidRDefault="00FE5AD8" w:rsidP="00FE5AD8">
      <w:pPr>
        <w:pStyle w:val="a3"/>
        <w:jc w:val="both"/>
      </w:pPr>
      <w:r>
        <w:rPr>
          <w:sz w:val="28"/>
          <w:szCs w:val="28"/>
        </w:rPr>
        <w:t>Поправками допускается размещение указанных лиц в одной колонии-поселении при условии обеспечения раздельного проживания и трудоустройства</w:t>
      </w:r>
      <w:r>
        <w:rPr>
          <w:color w:val="333333"/>
          <w:sz w:val="30"/>
          <w:szCs w:val="30"/>
        </w:rPr>
        <w:t>.</w:t>
      </w:r>
    </w:p>
    <w:p w:rsidR="00BD04E4" w:rsidRPr="00E72511" w:rsidRDefault="00E72511" w:rsidP="00E72511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511">
        <w:rPr>
          <w:rFonts w:ascii="Times New Roman" w:hAnsi="Times New Roman" w:cs="Times New Roman"/>
          <w:b/>
          <w:sz w:val="28"/>
          <w:szCs w:val="28"/>
        </w:rPr>
        <w:t>Прокуратура Куйбышевского района г. Самары</w:t>
      </w:r>
    </w:p>
    <w:p w:rsidR="00E72511" w:rsidRPr="00E72511" w:rsidRDefault="00E72511" w:rsidP="00E72511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72511">
        <w:rPr>
          <w:rFonts w:ascii="Times New Roman" w:hAnsi="Times New Roman" w:cs="Times New Roman"/>
          <w:b/>
          <w:sz w:val="28"/>
          <w:szCs w:val="28"/>
        </w:rPr>
        <w:t>29.04.2021</w:t>
      </w:r>
      <w:bookmarkEnd w:id="0"/>
    </w:p>
    <w:sectPr w:rsidR="00E72511" w:rsidRPr="00E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3"/>
    <w:rsid w:val="00535FF7"/>
    <w:rsid w:val="006B5C03"/>
    <w:rsid w:val="00844791"/>
    <w:rsid w:val="00BD04E4"/>
    <w:rsid w:val="00E72511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3E5"/>
  <w15:docId w15:val="{C9131E4F-2387-400C-8730-E61C2B1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Екатерина Михайловна</cp:lastModifiedBy>
  <cp:revision>7</cp:revision>
  <cp:lastPrinted>2021-04-29T05:13:00Z</cp:lastPrinted>
  <dcterms:created xsi:type="dcterms:W3CDTF">2021-04-28T13:56:00Z</dcterms:created>
  <dcterms:modified xsi:type="dcterms:W3CDTF">2021-04-29T05:13:00Z</dcterms:modified>
</cp:coreProperties>
</file>