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20"/>
      <w:r w:rsidRPr="00E02ECC">
        <w:rPr>
          <w:rFonts w:ascii="Times New Roman" w:hAnsi="Times New Roman" w:cs="Times New Roman"/>
          <w:b/>
          <w:sz w:val="28"/>
          <w:szCs w:val="28"/>
        </w:rPr>
        <w:t>Законодательная основа борьбы с незаконным оборотом наркотиков</w:t>
      </w: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ECC">
        <w:rPr>
          <w:rFonts w:ascii="Times New Roman" w:hAnsi="Times New Roman" w:cs="Times New Roman"/>
          <w:sz w:val="28"/>
          <w:szCs w:val="28"/>
        </w:rPr>
        <w:t xml:space="preserve">В связи приоритетностью совершенствования борьбы с незаконным оборотом наркотиков </w:t>
      </w:r>
      <w:r w:rsidRPr="00E02ECC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23.11.2020 Указом Президента Российской Федерации № 733 </w:t>
      </w:r>
      <w:r w:rsidRPr="00E02EC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Pr="00E02EC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прекурсоров</w:t>
      </w:r>
      <w:proofErr w:type="spellEnd"/>
      <w:r w:rsidRPr="00E02EC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 утверждена Стратегия государственной антинаркотической политики Российской Федерации на период до 2030 года.</w:t>
      </w: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ECC">
        <w:rPr>
          <w:rFonts w:ascii="Times New Roman" w:hAnsi="Times New Roman" w:cs="Times New Roman"/>
          <w:sz w:val="28"/>
          <w:szCs w:val="28"/>
        </w:rPr>
        <w:t>Федеральным законом «О наркотических средствах и психотропных веществах» установлено, что с</w:t>
      </w:r>
      <w:r w:rsidRPr="00E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убъекты Российской Федерации вправе принимать целевые программы, направленные на противодействие незаконному обороту наркотических средств, психотропных веществ и их </w:t>
      </w:r>
      <w:proofErr w:type="spellStart"/>
      <w:r w:rsidRPr="00E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Pr="00E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ECC">
        <w:rPr>
          <w:rFonts w:ascii="Times New Roman" w:hAnsi="Times New Roman" w:cs="Times New Roman"/>
          <w:sz w:val="28"/>
          <w:szCs w:val="28"/>
        </w:rPr>
        <w:t xml:space="preserve">Так, постановлением Правительства Самарской области </w:t>
      </w:r>
      <w:r w:rsidRPr="00E02EC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от 29 ноября 2013 года № 710 </w:t>
      </w:r>
      <w:r w:rsidRPr="00E02ECC">
        <w:rPr>
          <w:rFonts w:ascii="Times New Roman" w:hAnsi="Times New Roman" w:cs="Times New Roman"/>
          <w:spacing w:val="1"/>
          <w:sz w:val="28"/>
          <w:szCs w:val="28"/>
        </w:rPr>
        <w:t>утверждена реализуемая в настоящее время 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2014 - 2022 годы.</w:t>
      </w:r>
    </w:p>
    <w:p w:rsidR="00E02ECC" w:rsidRPr="00E02ECC" w:rsidRDefault="00E02ECC" w:rsidP="00E02EC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ECC">
        <w:rPr>
          <w:rFonts w:ascii="Times New Roman" w:hAnsi="Times New Roman" w:cs="Times New Roman"/>
          <w:color w:val="000000"/>
          <w:sz w:val="28"/>
          <w:szCs w:val="28"/>
        </w:rPr>
        <w:t>Профилактику незаконного потребления наркотических средств и психотропных веществ, наркомании осуществляют</w:t>
      </w:r>
      <w:bookmarkStart w:id="1" w:name="dst252"/>
      <w:bookmarkEnd w:id="1"/>
      <w:r w:rsidRPr="00E02EC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федеральные органы исполнительной власти</w:t>
      </w:r>
      <w:bookmarkStart w:id="2" w:name="dst253"/>
      <w:bookmarkEnd w:id="2"/>
      <w:r w:rsidRPr="00E02ECC">
        <w:rPr>
          <w:rFonts w:ascii="Times New Roman" w:hAnsi="Times New Roman" w:cs="Times New Roman"/>
          <w:color w:val="000000"/>
          <w:sz w:val="28"/>
          <w:szCs w:val="28"/>
        </w:rPr>
        <w:t xml:space="preserve"> и органы государственной власти субъектов Российской Федерации.</w:t>
      </w:r>
    </w:p>
    <w:p w:rsidR="00E02ECC" w:rsidRPr="00E02ECC" w:rsidRDefault="00E02ECC" w:rsidP="00E02EC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254"/>
      <w:bookmarkEnd w:id="3"/>
      <w:r w:rsidRPr="00E02ECC">
        <w:rPr>
          <w:rFonts w:ascii="Times New Roman" w:hAnsi="Times New Roman" w:cs="Times New Roman"/>
          <w:color w:val="000000"/>
          <w:sz w:val="28"/>
          <w:szCs w:val="28"/>
        </w:rPr>
        <w:t>Вместе с тем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E02ECC" w:rsidRPr="00E02ECC" w:rsidRDefault="00E02ECC" w:rsidP="00E02EC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EC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совершения лицом противоправного деяния Кодексом </w:t>
      </w:r>
      <w:proofErr w:type="gramStart"/>
      <w:r w:rsidRPr="00E02ECC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правонарушений</w:t>
      </w:r>
      <w:proofErr w:type="gramEnd"/>
      <w:r w:rsidRPr="00E02EC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Уголовным кодексом Российской Федерации предусмотрены соответствующие виды ответственности.</w:t>
      </w: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0"/>
      <w:bookmarkEnd w:id="4"/>
    </w:p>
    <w:sectPr w:rsidR="00D21C7D" w:rsidRPr="00E0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65C"/>
    <w:multiLevelType w:val="multilevel"/>
    <w:tmpl w:val="FAB4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40C69"/>
    <w:multiLevelType w:val="multilevel"/>
    <w:tmpl w:val="A41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E8"/>
    <w:rsid w:val="00892526"/>
    <w:rsid w:val="00C561E8"/>
    <w:rsid w:val="00D21C7D"/>
    <w:rsid w:val="00E02ECC"/>
    <w:rsid w:val="00F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CC03"/>
  <w15:docId w15:val="{C91CF343-2ECA-44DF-924D-05AE397E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0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5</cp:revision>
  <dcterms:created xsi:type="dcterms:W3CDTF">2021-04-29T04:31:00Z</dcterms:created>
  <dcterms:modified xsi:type="dcterms:W3CDTF">2021-04-29T07:05:00Z</dcterms:modified>
</cp:coreProperties>
</file>