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13" w:rsidRDefault="004B4623" w:rsidP="00750BB6">
      <w:pPr>
        <w:pStyle w:val="ConsPlusNormal"/>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7F60FE">
        <w:rPr>
          <w:rFonts w:ascii="Times New Roman" w:hAnsi="Times New Roman" w:cs="Times New Roman"/>
          <w:sz w:val="28"/>
          <w:szCs w:val="28"/>
        </w:rPr>
        <w:t>«</w:t>
      </w:r>
      <w:bookmarkStart w:id="0" w:name="_GoBack"/>
      <w:r w:rsidR="00F30FD8" w:rsidRPr="00F30FD8">
        <w:rPr>
          <w:rFonts w:ascii="Times New Roman" w:hAnsi="Times New Roman" w:cs="Times New Roman"/>
          <w:sz w:val="28"/>
          <w:szCs w:val="28"/>
        </w:rPr>
        <w:t>Противодействие жестокому обращению с детьми</w:t>
      </w:r>
      <w:bookmarkEnd w:id="0"/>
      <w:r w:rsidR="002F5EFA">
        <w:rPr>
          <w:rFonts w:ascii="Times New Roman" w:hAnsi="Times New Roman" w:cs="Times New Roman"/>
          <w:sz w:val="28"/>
          <w:szCs w:val="28"/>
        </w:rPr>
        <w:t>»</w:t>
      </w:r>
      <w:r w:rsidR="00467589">
        <w:rPr>
          <w:rFonts w:ascii="Times New Roman" w:hAnsi="Times New Roman" w:cs="Times New Roman"/>
          <w:sz w:val="28"/>
          <w:szCs w:val="28"/>
        </w:rPr>
        <w:t>.</w:t>
      </w:r>
    </w:p>
    <w:p w:rsidR="00C75AE8" w:rsidRDefault="00C75AE8" w:rsidP="00C75AE8">
      <w:pPr>
        <w:tabs>
          <w:tab w:val="center" w:pos="2822"/>
        </w:tabs>
        <w:jc w:val="both"/>
        <w:rPr>
          <w:sz w:val="28"/>
          <w:szCs w:val="28"/>
        </w:rPr>
      </w:pPr>
    </w:p>
    <w:p w:rsidR="00467589" w:rsidRDefault="00467589" w:rsidP="00C75AE8">
      <w:pPr>
        <w:tabs>
          <w:tab w:val="center" w:pos="2822"/>
        </w:tabs>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7D434C">
      <w:pPr>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3B7E18" w:rsidRDefault="003B7E18" w:rsidP="007D434C">
      <w:pPr>
        <w:ind w:firstLine="709"/>
        <w:jc w:val="both"/>
        <w:rPr>
          <w:noProof/>
          <w:sz w:val="28"/>
          <w:szCs w:val="28"/>
        </w:rPr>
      </w:pPr>
    </w:p>
    <w:p w:rsidR="00F30FD8" w:rsidRPr="00F30FD8" w:rsidRDefault="00F30FD8" w:rsidP="00F30FD8">
      <w:pPr>
        <w:ind w:firstLine="709"/>
        <w:jc w:val="both"/>
        <w:rPr>
          <w:noProof/>
          <w:sz w:val="28"/>
          <w:szCs w:val="28"/>
        </w:rPr>
      </w:pPr>
      <w:r w:rsidRPr="00F30FD8">
        <w:rPr>
          <w:noProof/>
          <w:sz w:val="28"/>
          <w:szCs w:val="28"/>
        </w:rPr>
        <w:t>В наше время проблема защиты детей от жестокого обращения и насилия становится все более актуальной. Конвенция о правах ребенка была принята Генеральной Ассамблеей Организации Объединенных Наций 20 ноября 1989 года. Сразу 61 страна подписала Конвенцию, что стало беспрецедентным событием в истории подписания догов</w:t>
      </w:r>
      <w:r>
        <w:rPr>
          <w:noProof/>
          <w:sz w:val="28"/>
          <w:szCs w:val="28"/>
        </w:rPr>
        <w:t>оров, заключаемых в рамках ООН.</w:t>
      </w:r>
    </w:p>
    <w:p w:rsidR="00F30FD8" w:rsidRPr="00F30FD8" w:rsidRDefault="00F30FD8" w:rsidP="00F30FD8">
      <w:pPr>
        <w:ind w:firstLine="709"/>
        <w:jc w:val="both"/>
        <w:rPr>
          <w:noProof/>
          <w:sz w:val="28"/>
          <w:szCs w:val="28"/>
        </w:rPr>
      </w:pPr>
      <w:r w:rsidRPr="00F30FD8">
        <w:rPr>
          <w:noProof/>
          <w:sz w:val="28"/>
          <w:szCs w:val="28"/>
        </w:rPr>
        <w:t>Российской Федерацией Конвенция о правах ребенка ратифицирована 15.09.1990 года.  Подписывая указанный международный документ, государства взяли на себя обязательства защитить детей от жестокого обращения.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w:t>
      </w:r>
      <w:r>
        <w:rPr>
          <w:noProof/>
          <w:sz w:val="28"/>
          <w:szCs w:val="28"/>
        </w:rPr>
        <w:t>ого обращения или эксплуатации.</w:t>
      </w:r>
    </w:p>
    <w:p w:rsidR="00F30FD8" w:rsidRPr="00F30FD8" w:rsidRDefault="00F30FD8" w:rsidP="00F30FD8">
      <w:pPr>
        <w:ind w:firstLine="709"/>
        <w:jc w:val="both"/>
        <w:rPr>
          <w:noProof/>
          <w:sz w:val="28"/>
          <w:szCs w:val="28"/>
        </w:rPr>
      </w:pPr>
      <w:r w:rsidRPr="00F30FD8">
        <w:rPr>
          <w:noProof/>
          <w:sz w:val="28"/>
          <w:szCs w:val="28"/>
        </w:rPr>
        <w:t>Жестокое обращение с детьми – это не только побои, нанесение ран, сексуальные домогательства это и другие способы, которыми взрослые люди калечат ребенка, например, унижение, издевательства, различные формы пренебрежен</w:t>
      </w:r>
      <w:r>
        <w:rPr>
          <w:noProof/>
          <w:sz w:val="28"/>
          <w:szCs w:val="28"/>
        </w:rPr>
        <w:t>ия, которые ранят детскую душу.</w:t>
      </w:r>
    </w:p>
    <w:p w:rsidR="00F30FD8" w:rsidRPr="00F30FD8" w:rsidRDefault="00F30FD8" w:rsidP="00F30FD8">
      <w:pPr>
        <w:ind w:firstLine="709"/>
        <w:jc w:val="both"/>
        <w:rPr>
          <w:noProof/>
          <w:sz w:val="28"/>
          <w:szCs w:val="28"/>
        </w:rPr>
      </w:pPr>
      <w:r w:rsidRPr="00F30FD8">
        <w:rPr>
          <w:noProof/>
          <w:sz w:val="28"/>
          <w:szCs w:val="28"/>
        </w:rPr>
        <w:t>Пренебрежение может выражаться в том, что родители не обеспечивают ребенка необходимым количеством пищи, одежды, сна, гигиенического ухода. Кроме того, пренебрежение проявляется в недостатке со стороны родителей ув</w:t>
      </w:r>
      <w:r>
        <w:rPr>
          <w:noProof/>
          <w:sz w:val="28"/>
          <w:szCs w:val="28"/>
        </w:rPr>
        <w:t>ажения, внимания, ласки, тепла.</w:t>
      </w:r>
    </w:p>
    <w:p w:rsidR="00F30FD8" w:rsidRPr="00F30FD8" w:rsidRDefault="00F30FD8" w:rsidP="00F30FD8">
      <w:pPr>
        <w:ind w:firstLine="709"/>
        <w:jc w:val="both"/>
        <w:rPr>
          <w:noProof/>
          <w:sz w:val="28"/>
          <w:szCs w:val="28"/>
        </w:rPr>
      </w:pPr>
      <w:r w:rsidRPr="00F30FD8">
        <w:rPr>
          <w:noProof/>
          <w:sz w:val="28"/>
          <w:szCs w:val="28"/>
        </w:rPr>
        <w:t xml:space="preserve">Жестокое обращение с детьми (несовершеннолетними от рождения до 18 лет) включает в себя любую форму ненадлежащего обращения, допускаемого родителями (другими членами семьи), опекунами, попечителями, педагогами, воспитателями, представителями органов правопорядка. Жестокое обращение может выражаться в физическом, сексуальном и психологическом насилии, унижающим и подавляющим личность ребенка. </w:t>
      </w:r>
    </w:p>
    <w:p w:rsidR="00F30FD8" w:rsidRPr="00F30FD8" w:rsidRDefault="00F30FD8" w:rsidP="00F30FD8">
      <w:pPr>
        <w:ind w:firstLine="709"/>
        <w:jc w:val="both"/>
        <w:rPr>
          <w:noProof/>
          <w:sz w:val="28"/>
          <w:szCs w:val="28"/>
        </w:rPr>
      </w:pPr>
      <w:r w:rsidRPr="00F30FD8">
        <w:rPr>
          <w:noProof/>
          <w:sz w:val="28"/>
          <w:szCs w:val="28"/>
        </w:rPr>
        <w:t xml:space="preserve">Законодательством РФ установлено несколько видов ответственности лиц, допускающих жестокое обращение с ребенком: административная, уголовная и гражданская. </w:t>
      </w:r>
    </w:p>
    <w:p w:rsidR="00C75AE8" w:rsidRDefault="00F30FD8" w:rsidP="00F30FD8">
      <w:pPr>
        <w:ind w:firstLine="709"/>
        <w:jc w:val="both"/>
        <w:rPr>
          <w:noProof/>
          <w:sz w:val="28"/>
          <w:szCs w:val="28"/>
        </w:rPr>
      </w:pPr>
      <w:r w:rsidRPr="00F30FD8">
        <w:rPr>
          <w:noProof/>
          <w:sz w:val="28"/>
          <w:szCs w:val="28"/>
        </w:rPr>
        <w:t xml:space="preserve">Кроме того, за ненадлежащее исполнение своих обязанностей, жестокое обращение с детьми, осуществление над ними физического или психического насилия, покушение на их половую неприкосновенность, совершение </w:t>
      </w:r>
      <w:r w:rsidRPr="00F30FD8">
        <w:rPr>
          <w:noProof/>
          <w:sz w:val="28"/>
          <w:szCs w:val="28"/>
        </w:rPr>
        <w:lastRenderedPageBreak/>
        <w:t>умышленного преступления против жизни или здоровья своих детей в соответствии с Семейным кодексом РФ родители, осуществляющие родительские права в ущерб правам и интересам детей могут быть лишены родительских прав.</w:t>
      </w:r>
    </w:p>
    <w:p w:rsidR="007F60FE" w:rsidRPr="00750BB6" w:rsidRDefault="007F60FE" w:rsidP="00750BB6">
      <w:pPr>
        <w:jc w:val="right"/>
        <w:rPr>
          <w:i/>
          <w:noProof/>
          <w:sz w:val="28"/>
          <w:szCs w:val="28"/>
        </w:rPr>
      </w:pPr>
    </w:p>
    <w:sectPr w:rsidR="007F60FE" w:rsidRPr="00750BB6" w:rsidSect="00750BB6">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0D" w:rsidRDefault="000D620D" w:rsidP="00FC4F90">
      <w:r>
        <w:separator/>
      </w:r>
    </w:p>
  </w:endnote>
  <w:endnote w:type="continuationSeparator" w:id="0">
    <w:p w:rsidR="000D620D" w:rsidRDefault="000D620D"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0D" w:rsidRDefault="000D620D" w:rsidP="00FC4F90">
      <w:r>
        <w:separator/>
      </w:r>
    </w:p>
  </w:footnote>
  <w:footnote w:type="continuationSeparator" w:id="0">
    <w:p w:rsidR="000D620D" w:rsidRDefault="000D620D" w:rsidP="00FC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F30FD8">
          <w:rPr>
            <w:noProof/>
          </w:rPr>
          <w:t>2</w:t>
        </w:r>
        <w:r>
          <w:fldChar w:fldCharType="end"/>
        </w:r>
      </w:p>
    </w:sdtContent>
  </w:sdt>
  <w:p w:rsidR="00FC4F90" w:rsidRDefault="00FC4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A2DB8"/>
    <w:rsid w:val="000C5856"/>
    <w:rsid w:val="000D620D"/>
    <w:rsid w:val="000E3257"/>
    <w:rsid w:val="000E5734"/>
    <w:rsid w:val="00124B0D"/>
    <w:rsid w:val="001413D5"/>
    <w:rsid w:val="00192D4B"/>
    <w:rsid w:val="001D1670"/>
    <w:rsid w:val="001E7A32"/>
    <w:rsid w:val="00281E8A"/>
    <w:rsid w:val="00296C11"/>
    <w:rsid w:val="002B0813"/>
    <w:rsid w:val="002F5EFA"/>
    <w:rsid w:val="00311034"/>
    <w:rsid w:val="003362F0"/>
    <w:rsid w:val="00397AE5"/>
    <w:rsid w:val="003A5ACA"/>
    <w:rsid w:val="003B7E18"/>
    <w:rsid w:val="003F7644"/>
    <w:rsid w:val="00441CFD"/>
    <w:rsid w:val="00444B9B"/>
    <w:rsid w:val="00467589"/>
    <w:rsid w:val="0049311C"/>
    <w:rsid w:val="004A2067"/>
    <w:rsid w:val="004B1FEE"/>
    <w:rsid w:val="004B4623"/>
    <w:rsid w:val="004C0E7E"/>
    <w:rsid w:val="004C45AF"/>
    <w:rsid w:val="004E7B90"/>
    <w:rsid w:val="00525A2B"/>
    <w:rsid w:val="00526916"/>
    <w:rsid w:val="00537F66"/>
    <w:rsid w:val="005717A3"/>
    <w:rsid w:val="005872AD"/>
    <w:rsid w:val="005877BA"/>
    <w:rsid w:val="005C46BB"/>
    <w:rsid w:val="0062366B"/>
    <w:rsid w:val="00642293"/>
    <w:rsid w:val="0064740D"/>
    <w:rsid w:val="00694C3C"/>
    <w:rsid w:val="006A6FDB"/>
    <w:rsid w:val="006B2080"/>
    <w:rsid w:val="006B4C28"/>
    <w:rsid w:val="006C46F8"/>
    <w:rsid w:val="006E64B6"/>
    <w:rsid w:val="0070187C"/>
    <w:rsid w:val="00721DEB"/>
    <w:rsid w:val="0073376F"/>
    <w:rsid w:val="00750BB6"/>
    <w:rsid w:val="0077022B"/>
    <w:rsid w:val="0077081B"/>
    <w:rsid w:val="0078007B"/>
    <w:rsid w:val="007D434C"/>
    <w:rsid w:val="007E7DD4"/>
    <w:rsid w:val="007F60FE"/>
    <w:rsid w:val="008051DA"/>
    <w:rsid w:val="0081498A"/>
    <w:rsid w:val="008930F5"/>
    <w:rsid w:val="008B12BE"/>
    <w:rsid w:val="008D51EF"/>
    <w:rsid w:val="009006F0"/>
    <w:rsid w:val="009426B1"/>
    <w:rsid w:val="00950BD0"/>
    <w:rsid w:val="009D6F5A"/>
    <w:rsid w:val="009E40A5"/>
    <w:rsid w:val="00A26213"/>
    <w:rsid w:val="00A5068F"/>
    <w:rsid w:val="00A63BEB"/>
    <w:rsid w:val="00A66C62"/>
    <w:rsid w:val="00AA6244"/>
    <w:rsid w:val="00AC0922"/>
    <w:rsid w:val="00AE1CBB"/>
    <w:rsid w:val="00AE1FCB"/>
    <w:rsid w:val="00B241FF"/>
    <w:rsid w:val="00B65D26"/>
    <w:rsid w:val="00BC3236"/>
    <w:rsid w:val="00BD7FE8"/>
    <w:rsid w:val="00BE3D4C"/>
    <w:rsid w:val="00C23875"/>
    <w:rsid w:val="00C406EA"/>
    <w:rsid w:val="00C65D80"/>
    <w:rsid w:val="00C75AE8"/>
    <w:rsid w:val="00C820DB"/>
    <w:rsid w:val="00C93450"/>
    <w:rsid w:val="00D0344F"/>
    <w:rsid w:val="00D560AD"/>
    <w:rsid w:val="00D60851"/>
    <w:rsid w:val="00D747F9"/>
    <w:rsid w:val="00D93696"/>
    <w:rsid w:val="00DD032D"/>
    <w:rsid w:val="00DD7909"/>
    <w:rsid w:val="00E61503"/>
    <w:rsid w:val="00EE7176"/>
    <w:rsid w:val="00F04D89"/>
    <w:rsid w:val="00F21F0C"/>
    <w:rsid w:val="00F26D33"/>
    <w:rsid w:val="00F30FD8"/>
    <w:rsid w:val="00F36709"/>
    <w:rsid w:val="00F40AD9"/>
    <w:rsid w:val="00F43367"/>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5ED7"/>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Жанаманов Нурлан Наушаевич</cp:lastModifiedBy>
  <cp:revision>15</cp:revision>
  <cp:lastPrinted>2020-08-25T14:09:00Z</cp:lastPrinted>
  <dcterms:created xsi:type="dcterms:W3CDTF">2020-08-25T14:01:00Z</dcterms:created>
  <dcterms:modified xsi:type="dcterms:W3CDTF">2020-12-29T11:32:00Z</dcterms:modified>
</cp:coreProperties>
</file>