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3" w:rsidRPr="00F07B33" w:rsidRDefault="00F07B33" w:rsidP="00F07B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B33" w:rsidRPr="00F07B33" w:rsidRDefault="00F07B33" w:rsidP="00F07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3">
        <w:rPr>
          <w:rFonts w:ascii="Times New Roman" w:hAnsi="Times New Roman" w:cs="Times New Roman"/>
          <w:b/>
          <w:sz w:val="28"/>
          <w:szCs w:val="28"/>
        </w:rPr>
        <w:t>Инструкция по заполнению заявки на участие в конкурсе по отбору управляющих организаций для управления многоквартирным домом (многоквартирными домами)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>1. Заявка на участие в конкурсе по отбору управляющих организаций для управления многоквартирным домом (далее – заявка) – основной документ,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домами, входящими в соответствующий лот, а также выражают согласие на заключение договора управления многоквартирным домом на условиях, указанных в конкурсной документации.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>2. Претендент подает заявку на участие в конкурсе в письменной форме, установленной Постановлением Правительства Российской Федерации от 6 февраля 2006 г. № 75</w:t>
      </w:r>
      <w:r w:rsidR="00C97295">
        <w:rPr>
          <w:rFonts w:ascii="Times New Roman" w:hAnsi="Times New Roman" w:cs="Times New Roman"/>
          <w:sz w:val="28"/>
          <w:szCs w:val="28"/>
        </w:rPr>
        <w:t>,</w:t>
      </w:r>
      <w:r w:rsidR="00C97295" w:rsidRPr="00C97295">
        <w:rPr>
          <w:rFonts w:ascii="Times New Roman" w:hAnsi="Times New Roman" w:cs="Times New Roman"/>
          <w:sz w:val="28"/>
          <w:szCs w:val="28"/>
        </w:rPr>
        <w:t xml:space="preserve"> </w:t>
      </w:r>
      <w:r w:rsidR="00C97295" w:rsidRPr="00F07B33">
        <w:rPr>
          <w:rFonts w:ascii="Times New Roman" w:hAnsi="Times New Roman" w:cs="Times New Roman"/>
          <w:sz w:val="28"/>
          <w:szCs w:val="28"/>
        </w:rPr>
        <w:t>в запечатанном конверте</w:t>
      </w:r>
      <w:r w:rsidRPr="00F07B33">
        <w:rPr>
          <w:rFonts w:ascii="Times New Roman" w:hAnsi="Times New Roman" w:cs="Times New Roman"/>
          <w:sz w:val="28"/>
          <w:szCs w:val="28"/>
        </w:rPr>
        <w:t xml:space="preserve">. Форма заявки на участие в конкурсе размещена на сайте: www.torgi.gov.ru </w:t>
      </w:r>
    </w:p>
    <w:p w:rsidR="003B3851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3. 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4. Заявка на участие в конкурсе включает в себя: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1) Форма заявки на участие в конкурсе с указанием сведений о претенденте и подтверждающие документы: - наименование, организационно-правовую форму, место нахождения, почтовый адрес - для юридического лица; - фамилию, имя, отчество, данные документа, удостоверяющего личность, место жительства - для индивидуального предпринимателя; - номер телефона; - выписку из Единого государственного реестра юридических лиц - для юридического лица; - выписку из Единого государственного реестра индивидуальных предпринимателей - для </w:t>
      </w:r>
      <w:r w:rsidRPr="00F07B3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предпринимателя; 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- реквизиты банковского счета для возврата средств, внесенных в качестве обеспечения заявки на участие в конкурсе;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2) документы, подтверждающие соответствие претендента установленным требованиям для участия в конкурсе, или заверенные в установленном </w:t>
      </w:r>
      <w:r w:rsidR="00F05D3C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F07B33">
        <w:rPr>
          <w:rFonts w:ascii="Times New Roman" w:hAnsi="Times New Roman" w:cs="Times New Roman"/>
          <w:sz w:val="28"/>
          <w:szCs w:val="28"/>
        </w:rPr>
        <w:t xml:space="preserve"> копии таких документов: - документы, подтверждающие внесение средств в качестве обеспечения заявки на участие в конкурсе; - копии документов, подтверждающих соответствие претендента требованиям, - копии утвержденного бухгалтерского баланса за последний отчетный период;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5. В форме заявки заполняются все разделы и все данные по пояснениям, указанным в круглых скобках.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6. При подготовке заявки и документов, входящих в состав заявки, не допускается применение факсимильных подписей.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7. Сведения, которые содержатся в заявках претендентов, не должны допускать двусмысленных толкований.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8.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9. В разделе 2 заявки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</w:t>
      </w:r>
      <w:r w:rsidRPr="00F07B33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коммунальные услуги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(ежемесячно или в другие сроки, виды расчетных документов и т.п.).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10. Претендент подает заявку на участие в конкурсе в запечатанном конверте. На таком конверте указывается наименование открытого конкурса и номер лота (лотов). Указание информации о претенденте на конверте не допускается.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11. Все документы, содержащиеся в конверте, должны лежать в порядке, указанном в заявке на участие в конкурсе. Весь пакет должен быть прошит, скреплен печатью/опечатан на обороте с указанием количества страниц, заверен подписью (претендента - уполномоченного лица на осуществление действий от имени юридического лица или индивидуального предпринимателя) и иметь сквозную нумерацию страниц.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>12. Копии документов должны быть заверены должным образом. Копии документов организации-претендента должны быть заверены</w:t>
      </w:r>
      <w:r w:rsidR="00F05D3C">
        <w:rPr>
          <w:rFonts w:ascii="Times New Roman" w:hAnsi="Times New Roman" w:cs="Times New Roman"/>
          <w:sz w:val="28"/>
          <w:szCs w:val="28"/>
        </w:rPr>
        <w:t xml:space="preserve"> в установленном настоящими Правилами порядке</w:t>
      </w:r>
      <w:r w:rsidRPr="00F07B33">
        <w:rPr>
          <w:rFonts w:ascii="Times New Roman" w:hAnsi="Times New Roman" w:cs="Times New Roman"/>
          <w:sz w:val="28"/>
          <w:szCs w:val="28"/>
        </w:rPr>
        <w:t xml:space="preserve">, если иная форма заверения не была установлена нормативными правовыми актами Российской Федерации.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13. В качестве документа, подтверждающего внесение средств в качестве обеспечения заявки на участие в конкурсе, представляется экземпляр платежного поручения, выданного банком, копия квитанции об оплате. При внесении денежных средств претендентом при помощи системы «Банк-Клиент» предоставляется оригинальная выписка из банка.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14. Непредставление необходимых документов в составе заявки, наличие в таких документах недостоверных сведений является основанием для отказа в допуске претендента к участию в конкурсе. При этом в случае установления недостоверности сведений, содержащихся в документах, предоставленных претендентом (участником конкурса) в составе заявки на </w:t>
      </w:r>
      <w:r w:rsidRPr="00F07B33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конкурсе, такой претендент (участник конкурса) может быть отстранен организатором конкурса, специализированной организацией, конкурсной комиссией от участия в конкурсе на любом этапе его проведения вплоть до заключения договора управления многоквартирным домом.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15. Представленные в составе заявки на участие в конкурсе документы претенденту не возвращаются.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>16. В отношение одного лота подается отдельная заявка. Претендент вправе подать только одну за</w:t>
      </w:r>
      <w:r w:rsidR="00C67913">
        <w:rPr>
          <w:rFonts w:ascii="Times New Roman" w:hAnsi="Times New Roman" w:cs="Times New Roman"/>
          <w:sz w:val="28"/>
          <w:szCs w:val="28"/>
        </w:rPr>
        <w:t xml:space="preserve">явку в отношении каждого лота. </w:t>
      </w:r>
      <w:r w:rsidRPr="00F07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17. Если претендент подает заявки на участие в конкурсе по нескольким лотам, то форма заявки заполняется на каждый лот. При этом документы, прилагаемые к заявке, оформляются в одном экземпляре.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18. Денежные средства в качестве обеспечения заявки на участие в конкурсе вносятся по каждому лоту отдельно.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>19. Заявки на участие в конкурсе до последнего дня срока подачи заявок на участие в конкурсе (исключая последний день подачи заявок на участие в конкурсе) подаются по адресу, указанному в извещении о проведении открытого конкурса</w:t>
      </w:r>
      <w:r w:rsidR="00C67913">
        <w:rPr>
          <w:rFonts w:ascii="Times New Roman" w:hAnsi="Times New Roman" w:cs="Times New Roman"/>
          <w:sz w:val="28"/>
          <w:szCs w:val="28"/>
        </w:rPr>
        <w:t>.</w:t>
      </w:r>
      <w:r w:rsidRPr="00F07B33">
        <w:rPr>
          <w:rFonts w:ascii="Times New Roman" w:hAnsi="Times New Roman" w:cs="Times New Roman"/>
          <w:sz w:val="28"/>
          <w:szCs w:val="28"/>
        </w:rPr>
        <w:t xml:space="preserve">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присутствующим при вскрытии конвертов с заявками о возможности подать заявки, изменить или отозвать поданные заявки.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20.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21. Прием заявок на участие в конкурсе прекращается непосредственно перед началом процедуры вскрытия конвертов с заявками. </w:t>
      </w:r>
    </w:p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33"/>
    <w:rsid w:val="00005639"/>
    <w:rsid w:val="002D568C"/>
    <w:rsid w:val="00390D6B"/>
    <w:rsid w:val="003B3851"/>
    <w:rsid w:val="00AC2FDC"/>
    <w:rsid w:val="00C67913"/>
    <w:rsid w:val="00C97295"/>
    <w:rsid w:val="00CE6A4C"/>
    <w:rsid w:val="00D839D4"/>
    <w:rsid w:val="00DF6BC6"/>
    <w:rsid w:val="00F05D3C"/>
    <w:rsid w:val="00F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Лимасова Ольга Александровна</dc:creator>
  <cp:lastModifiedBy>Лимасова Ольга Александровна</cp:lastModifiedBy>
  <cp:revision>3</cp:revision>
  <cp:lastPrinted>2018-03-02T06:21:00Z</cp:lastPrinted>
  <dcterms:created xsi:type="dcterms:W3CDTF">2018-03-02T06:33:00Z</dcterms:created>
  <dcterms:modified xsi:type="dcterms:W3CDTF">2018-03-02T06:35:00Z</dcterms:modified>
</cp:coreProperties>
</file>