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E" w:rsidRPr="00C3044E" w:rsidRDefault="00C3044E" w:rsidP="00C3044E">
      <w:pPr>
        <w:pStyle w:val="ConsPlusNormal"/>
        <w:jc w:val="both"/>
        <w:rPr>
          <w:rFonts w:ascii="Times New Roman" w:hAnsi="Times New Roman" w:cs="Times New Roman"/>
          <w:color w:val="FF0000"/>
          <w:sz w:val="36"/>
          <w:szCs w:val="28"/>
        </w:rPr>
      </w:pPr>
      <w:r w:rsidRPr="00D95849">
        <w:rPr>
          <w:rFonts w:ascii="Times New Roman" w:hAnsi="Times New Roman"/>
          <w:color w:val="FF0000"/>
          <w:sz w:val="36"/>
          <w:szCs w:val="28"/>
        </w:rPr>
        <w:t>Прокуратура Куйбышевского района г. Самары разъясняет</w:t>
      </w:r>
      <w:r>
        <w:rPr>
          <w:rFonts w:ascii="Times New Roman" w:hAnsi="Times New Roman"/>
          <w:color w:val="FF0000"/>
          <w:sz w:val="36"/>
          <w:szCs w:val="28"/>
        </w:rPr>
        <w:t xml:space="preserve"> </w:t>
      </w:r>
      <w:r>
        <w:rPr>
          <w:rFonts w:ascii="Times New Roman" w:hAnsi="Times New Roman"/>
          <w:color w:val="FF0000"/>
          <w:sz w:val="36"/>
        </w:rPr>
        <w:t xml:space="preserve">законодательство </w:t>
      </w:r>
      <w:r w:rsidRPr="00C3044E">
        <w:rPr>
          <w:rFonts w:ascii="Times New Roman" w:hAnsi="Times New Roman"/>
          <w:color w:val="FF0000"/>
          <w:sz w:val="36"/>
          <w:szCs w:val="28"/>
        </w:rPr>
        <w:t>о перерасчете платы за жилое помещение</w:t>
      </w:r>
      <w:r>
        <w:rPr>
          <w:rFonts w:ascii="Times New Roman" w:hAnsi="Times New Roman"/>
          <w:color w:val="FF0000"/>
          <w:sz w:val="36"/>
          <w:szCs w:val="28"/>
        </w:rPr>
        <w:t>: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какие сроки осуществляется перерасчет платы за жилое помещение? 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осуществляется исполнителем (управляющей компанией,  товариществом собственников жилья, жилищно-строительным, жилищным или иным специализированным потребительским кооперативом, а при непосредственном управлении многоквартирным домом собственниками помещений – иной организацией, приобретающей коммунальные ресурсы) в течение 5 рабочих дней после получения письменного заявления  потребителя, поданного не позднее 30 дней после окончания периода временного отсутствия.</w:t>
      </w:r>
      <w:proofErr w:type="gramEnd"/>
    </w:p>
    <w:p w:rsidR="006C36FE" w:rsidRDefault="006C36F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E" w:rsidRDefault="00C3044E" w:rsidP="00C304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Какие документы могут подтвердить временное отсутствие?</w:t>
      </w:r>
    </w:p>
    <w:p w:rsidR="00C3044E" w:rsidRDefault="00C3044E" w:rsidP="00C30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проездные билеты или их заверенные копии;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свидетельство о регистрации по месту пребывания или его заверенная копия;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справка консульского учреждения или дипломатического представительства РФ за рубежом, подтверждающая временное пребывание гражданина за пределами РФ, или заверенная копия  загранпаспорта, содержащего отметки о пересечении государственной границы РФ при осуществлении выезда из Российской Федерации и въезда в РФ;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 на его территории;</w:t>
      </w:r>
    </w:p>
    <w:p w:rsidR="00C3044E" w:rsidRDefault="00C3044E" w:rsidP="00C30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  <w:bookmarkStart w:id="0" w:name="_GoBack"/>
      <w:bookmarkEnd w:id="0"/>
    </w:p>
    <w:sectPr w:rsidR="00C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6"/>
    <w:rsid w:val="003A73DC"/>
    <w:rsid w:val="00602BBC"/>
    <w:rsid w:val="006C36FE"/>
    <w:rsid w:val="007C7BE8"/>
    <w:rsid w:val="00A843E9"/>
    <w:rsid w:val="00C3044E"/>
    <w:rsid w:val="00CF4DA6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User007001</dc:creator>
  <cp:keywords/>
  <dc:description/>
  <cp:lastModifiedBy>Горелова Наталия Ивановна</cp:lastModifiedBy>
  <cp:revision>8</cp:revision>
  <dcterms:created xsi:type="dcterms:W3CDTF">2016-10-10T13:12:00Z</dcterms:created>
  <dcterms:modified xsi:type="dcterms:W3CDTF">2016-10-11T08:35:00Z</dcterms:modified>
</cp:coreProperties>
</file>